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e"/>
        <w:spacing w:lineRule="auto" w:line="240" w:before="0" w:after="0"/>
        <w:jc w:val="both"/>
        <w:rPr>
          <w:rFonts w:ascii="DIN Alternate" w:hAnsi="DIN Alternate" w:eastAsia="DIN Alternate" w:cs="DIN Alternate"/>
          <w:sz w:val="32"/>
          <w:szCs w:val="32"/>
        </w:rPr>
      </w:pPr>
      <w:r>
        <w:rPr>
          <w:rFonts w:eastAsia="DIN Alternate" w:cs="DIN Alternate" w:ascii="DIN Alternate" w:hAnsi="DIN Alternate"/>
          <w:sz w:val="32"/>
          <w:szCs w:val="32"/>
        </w:rPr>
      </w:r>
    </w:p>
    <w:p>
      <w:pPr>
        <w:pStyle w:val="Normale"/>
        <w:spacing w:lineRule="auto" w:line="360" w:before="0" w:after="0"/>
        <w:jc w:val="center"/>
        <w:rPr>
          <w:rFonts w:ascii="DIN Alternate" w:hAnsi="DIN Alternate" w:eastAsia="DIN Alternate" w:cs="DIN Alternate"/>
          <w:smallCaps/>
          <w:spacing w:val="-4"/>
          <w:sz w:val="32"/>
          <w:szCs w:val="32"/>
        </w:rPr>
      </w:pPr>
      <w:r>
        <w:rPr>
          <w:rFonts w:ascii="DIN Alternate" w:hAnsi="DIN Alternate"/>
          <w:smallCaps/>
          <w:spacing w:val="-4"/>
          <w:sz w:val="32"/>
          <w:szCs w:val="32"/>
          <w:lang w:val="it-IT"/>
        </w:rPr>
        <w:t>Concorso Internazionale</w:t>
      </w:r>
    </w:p>
    <w:p>
      <w:pPr>
        <w:pStyle w:val="Normale"/>
        <w:spacing w:lineRule="auto" w:line="360" w:before="0" w:after="0"/>
        <w:jc w:val="center"/>
        <w:rPr>
          <w:rFonts w:ascii="DIN Alternate" w:hAnsi="DIN Alternate" w:eastAsia="DIN Alternate" w:cs="DIN Alternate"/>
          <w:smallCaps/>
          <w:spacing w:val="-4"/>
          <w:sz w:val="32"/>
          <w:szCs w:val="32"/>
        </w:rPr>
      </w:pPr>
      <w:r>
        <w:rPr>
          <w:smallCaps/>
          <w:spacing w:val="-4"/>
          <w:sz w:val="32"/>
          <w:szCs w:val="32"/>
          <w:lang w:val="it-IT"/>
        </w:rPr>
        <w:t>“</w:t>
      </w:r>
      <w:r>
        <w:rPr>
          <w:rFonts w:ascii="DIN Alternate" w:hAnsi="DIN Alternate"/>
          <w:smallCaps/>
          <w:spacing w:val="-4"/>
          <w:sz w:val="32"/>
          <w:szCs w:val="32"/>
          <w:lang w:val="it-IT"/>
        </w:rPr>
        <w:t>Una Sigla per il Festival Le Giornate della Luce</w:t>
      </w:r>
      <w:r>
        <w:rPr>
          <w:smallCaps/>
          <w:spacing w:val="-4"/>
          <w:sz w:val="32"/>
          <w:szCs w:val="32"/>
          <w:lang w:val="it-IT"/>
        </w:rPr>
        <w:t>”</w:t>
      </w:r>
    </w:p>
    <w:p>
      <w:pPr>
        <w:pStyle w:val="Normale"/>
        <w:spacing w:lineRule="auto" w:line="360" w:before="0" w:after="0"/>
        <w:jc w:val="center"/>
        <w:rPr/>
      </w:pPr>
      <w:r>
        <w:rPr>
          <w:rFonts w:ascii="DIN Alternate" w:hAnsi="DIN Alternate"/>
          <w:smallCaps/>
          <w:sz w:val="32"/>
          <w:szCs w:val="32"/>
          <w:lang w:val="it-IT"/>
        </w:rPr>
        <w:t>- edizione 2023 -</w:t>
      </w:r>
    </w:p>
    <w:p>
      <w:pPr>
        <w:pStyle w:val="Normale"/>
        <w:spacing w:lineRule="auto" w:line="240" w:before="0" w:after="0"/>
        <w:jc w:val="center"/>
        <w:rPr>
          <w:rFonts w:ascii="DIN Alternate" w:hAnsi="DIN Alternate" w:eastAsia="DIN Alternate" w:cs="DIN Alternate"/>
          <w:smallCaps/>
          <w:sz w:val="24"/>
          <w:szCs w:val="24"/>
        </w:rPr>
      </w:pPr>
      <w:r>
        <w:rPr>
          <w:rFonts w:eastAsia="DIN Alternate" w:cs="DIN Alternate" w:ascii="DIN Alternate" w:hAnsi="DIN Alternate"/>
          <w:smallCaps/>
          <w:sz w:val="24"/>
          <w:szCs w:val="24"/>
        </w:rPr>
      </w:r>
    </w:p>
    <w:p>
      <w:pPr>
        <w:pStyle w:val="Normale"/>
        <w:spacing w:lineRule="auto" w:line="240" w:before="0" w:after="0"/>
        <w:jc w:val="center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eastAsia="DIN Alternate" w:cs="DIN Alternate" w:ascii="DIN Alternate" w:hAnsi="DIN Alternate"/>
          <w:smallCaps/>
          <w:sz w:val="24"/>
          <w:szCs w:val="24"/>
        </w:rPr>
        <w:br/>
      </w:r>
      <w:r>
        <w:rPr>
          <w:rFonts w:ascii="DIN Alternate" w:hAnsi="DIN Alternate"/>
          <w:smallCaps/>
          <w:sz w:val="24"/>
          <w:szCs w:val="24"/>
          <w:u w:val="single" w:color="00000A"/>
          <w:lang w:val="it-IT"/>
        </w:rPr>
        <w:t>BANDO DI CONCORSO</w:t>
      </w:r>
    </w:p>
    <w:p>
      <w:pPr>
        <w:pStyle w:val="Normale"/>
        <w:spacing w:lineRule="auto" w:line="240" w:before="0" w:after="0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eastAsia="DIN Alternate" w:cs="DIN Alternate" w:ascii="DIN Alternate" w:hAnsi="DIN Alternate"/>
          <w:sz w:val="24"/>
          <w:szCs w:val="24"/>
        </w:rPr>
      </w:r>
    </w:p>
    <w:p>
      <w:pPr>
        <w:pStyle w:val="Normale"/>
        <w:spacing w:lineRule="auto" w:line="240" w:before="0" w:after="0"/>
        <w:jc w:val="both"/>
        <w:rPr/>
      </w:pPr>
      <w:r>
        <w:rPr>
          <w:rFonts w:ascii="DIN Alternate" w:hAnsi="DIN Alternate"/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 xml:space="preserve">Associazione Culturale Il Circolo, che organizza il festival Le Giornate della Luce a Spilimbergo (Pordenone, Italia), ha indetto la settima edizione del concorso internazionale </w:t>
      </w:r>
      <w:r>
        <w:rPr>
          <w:sz w:val="24"/>
          <w:szCs w:val="24"/>
          <w:lang w:val="it-IT"/>
        </w:rPr>
        <w:t>“</w:t>
      </w:r>
      <w:r>
        <w:rPr>
          <w:rFonts w:ascii="DIN Alternate" w:hAnsi="DIN Alternate"/>
          <w:sz w:val="24"/>
          <w:szCs w:val="24"/>
          <w:lang w:val="it-IT"/>
        </w:rPr>
        <w:t>Una Sigla per il Festival Le Giornate della Luce</w:t>
      </w:r>
      <w:r>
        <w:rPr>
          <w:sz w:val="24"/>
          <w:szCs w:val="24"/>
          <w:lang w:val="it-IT"/>
        </w:rPr>
        <w:t>”</w:t>
      </w:r>
      <w:r>
        <w:rPr>
          <w:rFonts w:ascii="DIN Alternate" w:hAnsi="DIN Alternate"/>
          <w:sz w:val="24"/>
          <w:szCs w:val="24"/>
          <w:lang w:val="it-IT"/>
        </w:rPr>
        <w:t>.</w:t>
      </w:r>
    </w:p>
    <w:p>
      <w:pPr>
        <w:pStyle w:val="Normale"/>
        <w:spacing w:lineRule="auto" w:line="240" w:before="0" w:after="0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eastAsia="DIN Alternate" w:cs="DIN Alternate" w:ascii="DIN Alternate" w:hAnsi="DIN Alternate"/>
          <w:sz w:val="24"/>
          <w:szCs w:val="24"/>
        </w:rPr>
      </w:r>
    </w:p>
    <w:p>
      <w:pPr>
        <w:pStyle w:val="NormalWeb"/>
        <w:spacing w:before="0" w:after="200"/>
        <w:jc w:val="both"/>
        <w:rPr>
          <w:rFonts w:ascii="DIN Alternate" w:hAnsi="DIN Alternate" w:eastAsia="DIN Alternate" w:cs="DIN Alternate"/>
          <w:color w:val="191919"/>
          <w:kern w:val="2"/>
          <w:sz w:val="24"/>
          <w:szCs w:val="24"/>
          <w:u w:val="none" w:color="191919"/>
        </w:rPr>
      </w:pPr>
      <w:r>
        <w:rPr>
          <w:rFonts w:ascii="DIN Alternate" w:hAnsi="DIN Alternate"/>
          <w:color w:val="191919"/>
          <w:kern w:val="2"/>
          <w:sz w:val="24"/>
          <w:szCs w:val="24"/>
          <w:u w:val="none" w:color="191919"/>
          <w:lang w:val="it-IT"/>
        </w:rPr>
        <w:t xml:space="preserve">Il festival </w:t>
      </w:r>
      <w:r>
        <w:rPr>
          <w:rFonts w:ascii="DIN Alternate" w:hAnsi="DIN Alternate"/>
          <w:color w:val="000000"/>
          <w:kern w:val="2"/>
          <w:sz w:val="24"/>
          <w:szCs w:val="24"/>
          <w:u w:val="none" w:color="000000"/>
          <w:lang w:val="it-IT"/>
        </w:rPr>
        <w:t xml:space="preserve">Le Giornate della Luce </w:t>
      </w:r>
      <w:r>
        <w:rPr>
          <w:rFonts w:ascii="DIN Alternate" w:hAnsi="DIN Alternate"/>
          <w:color w:val="191919"/>
          <w:kern w:val="2"/>
          <w:sz w:val="24"/>
          <w:szCs w:val="24"/>
          <w:u w:val="none" w:color="191919"/>
          <w:lang w:val="it-IT"/>
        </w:rPr>
        <w:t>ha l</w:t>
      </w:r>
      <w:r>
        <w:rPr>
          <w:color w:val="191919"/>
          <w:kern w:val="2"/>
          <w:sz w:val="24"/>
          <w:szCs w:val="24"/>
          <w:u w:val="none" w:color="191919"/>
          <w:lang w:val="it-IT"/>
        </w:rPr>
        <w:t>’</w:t>
      </w:r>
      <w:r>
        <w:rPr>
          <w:rFonts w:ascii="DIN Alternate" w:hAnsi="DIN Alternate"/>
          <w:color w:val="191919"/>
          <w:kern w:val="2"/>
          <w:sz w:val="24"/>
          <w:szCs w:val="24"/>
          <w:u w:val="none" w:color="191919"/>
          <w:lang w:val="it-IT"/>
        </w:rPr>
        <w:t>obiettivo di celebrare</w:t>
      </w:r>
      <w:r>
        <w:rPr>
          <w:rFonts w:ascii="DIN Alternate" w:hAnsi="DIN Alternate"/>
          <w:color w:val="000000"/>
          <w:kern w:val="2"/>
          <w:sz w:val="24"/>
          <w:szCs w:val="24"/>
          <w:u w:val="none" w:color="000000"/>
          <w:lang w:val="it-IT"/>
        </w:rPr>
        <w:t xml:space="preserve"> il ruolo degli Autori della Fotografia de</w:t>
      </w:r>
      <w:r>
        <w:rPr>
          <w:rFonts w:ascii="DIN Alternate" w:hAnsi="DIN Alternate"/>
          <w:color w:val="191919"/>
          <w:kern w:val="2"/>
          <w:sz w:val="24"/>
          <w:szCs w:val="24"/>
          <w:u w:val="none" w:color="191919"/>
          <w:lang w:val="it-IT"/>
        </w:rPr>
        <w:t>l nostro tempo, in Italia e sulla scena cinematografica internazionale con proiezioni dei film in concorso, incontri con autori della fotografia, registi e attori, seminari, percorsi espositivi a tema cinematografico e fotografico, visite culturali, degustazioni enogastronomiche e animazioni nel centro storico.</w:t>
      </w:r>
    </w:p>
    <w:p>
      <w:pPr>
        <w:pStyle w:val="Normale"/>
        <w:spacing w:lineRule="auto" w:line="240" w:before="0" w:after="0"/>
        <w:jc w:val="both"/>
        <w:rPr/>
      </w:pPr>
      <w:r>
        <w:rPr>
          <w:rFonts w:ascii="DIN Alternate" w:hAnsi="DIN Alternate"/>
          <w:sz w:val="24"/>
          <w:szCs w:val="24"/>
          <w:lang w:val="it-IT"/>
        </w:rPr>
        <w:t>Il video vincitore sar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>la sigla di apertura di tutte le proiezioni previste durante la manifestazione che si svolger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>a Spilimbergo dal 3 all’11 giugno 2023.</w:t>
      </w:r>
    </w:p>
    <w:p>
      <w:pPr>
        <w:pStyle w:val="Normale"/>
        <w:spacing w:lineRule="auto" w:line="240" w:before="0" w:after="0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eastAsia="DIN Alternate" w:cs="DIN Alternate" w:ascii="DIN Alternate" w:hAnsi="DIN Alternate"/>
          <w:sz w:val="24"/>
          <w:szCs w:val="24"/>
        </w:rPr>
      </w:r>
    </w:p>
    <w:p>
      <w:pPr>
        <w:pStyle w:val="Normale"/>
        <w:spacing w:lineRule="auto" w:line="240" w:before="0" w:after="0"/>
        <w:jc w:val="both"/>
        <w:rPr>
          <w:highlight w:val="yellow"/>
        </w:rPr>
      </w:pPr>
      <w:r>
        <w:rPr>
          <w:rFonts w:ascii="DIN Alternate" w:hAnsi="DIN Alternate"/>
          <w:sz w:val="24"/>
          <w:szCs w:val="24"/>
          <w:lang w:val="it-IT"/>
        </w:rPr>
        <w:t>Il Vincitore verrà comunicato ufficialmente alla conferenza stampa di presentazione del festival Le Giornate della Luce 2023 che si terrà a fine maggio 2023</w:t>
      </w:r>
    </w:p>
    <w:p>
      <w:pPr>
        <w:pStyle w:val="Normale"/>
        <w:spacing w:lineRule="auto" w:line="240" w:before="0" w:after="0"/>
        <w:ind w:left="708" w:right="0" w:hanging="0"/>
        <w:jc w:val="both"/>
        <w:rPr>
          <w:rFonts w:ascii="DIN Alternate" w:hAnsi="DIN Alternate" w:eastAsia="DIN Alternate" w:cs="DIN Alternate"/>
          <w:sz w:val="24"/>
          <w:szCs w:val="24"/>
          <w:highlight w:val="yellow"/>
        </w:rPr>
      </w:pPr>
      <w:r>
        <w:rPr>
          <w:rFonts w:eastAsia="DIN Alternate" w:cs="DIN Alternate" w:ascii="DIN Alternate" w:hAnsi="DIN Alternate"/>
          <w:sz w:val="24"/>
          <w:szCs w:val="24"/>
          <w:highlight w:val="yellow"/>
        </w:rPr>
      </w:r>
    </w:p>
    <w:p>
      <w:pPr>
        <w:pStyle w:val="Normale"/>
        <w:spacing w:lineRule="auto" w:line="240" w:before="0" w:after="0"/>
        <w:jc w:val="both"/>
        <w:rPr>
          <w:rFonts w:ascii="DIN Alternate" w:hAnsi="DIN Alternate" w:eastAsia="DIN Alternate" w:cs="DIN Alternate"/>
          <w:smallCaps/>
          <w:sz w:val="24"/>
          <w:szCs w:val="24"/>
        </w:rPr>
      </w:pPr>
      <w:r>
        <w:rPr>
          <w:rFonts w:eastAsia="DIN Alternate" w:cs="DIN Alternate" w:ascii="DIN Alternate" w:hAnsi="DIN Alternate"/>
          <w:smallCaps/>
          <w:sz w:val="24"/>
          <w:szCs w:val="24"/>
        </w:rPr>
      </w:r>
    </w:p>
    <w:p>
      <w:pPr>
        <w:pStyle w:val="Normale"/>
        <w:spacing w:lineRule="auto" w:line="240" w:before="0" w:after="0"/>
        <w:jc w:val="center"/>
        <w:rPr>
          <w:rFonts w:ascii="DIN Alternate" w:hAnsi="DIN Alternate" w:eastAsia="DIN Alternate" w:cs="DIN Alternate"/>
          <w:smallCaps/>
          <w:sz w:val="24"/>
          <w:szCs w:val="24"/>
          <w:u w:val="single" w:color="00000A"/>
        </w:rPr>
      </w:pPr>
      <w:r>
        <w:rPr>
          <w:rFonts w:ascii="DIN Alternate" w:hAnsi="DIN Alternate"/>
          <w:smallCaps/>
          <w:sz w:val="24"/>
          <w:szCs w:val="24"/>
          <w:u w:val="single" w:color="00000A"/>
          <w:lang w:val="it-IT"/>
        </w:rPr>
        <w:t>REGOLAMENTO DEL CONCORSO</w:t>
      </w:r>
    </w:p>
    <w:p>
      <w:pPr>
        <w:pStyle w:val="Normale"/>
        <w:spacing w:lineRule="auto" w:line="240" w:before="0" w:after="0"/>
        <w:jc w:val="both"/>
        <w:rPr>
          <w:rFonts w:ascii="DIN Alternate" w:hAnsi="DIN Alternate" w:eastAsia="DIN Alternate" w:cs="DIN Alternate"/>
          <w:smallCaps/>
          <w:sz w:val="24"/>
          <w:szCs w:val="24"/>
        </w:rPr>
      </w:pPr>
      <w:r>
        <w:rPr>
          <w:rFonts w:eastAsia="DIN Alternate" w:cs="DIN Alternate" w:ascii="DIN Alternate" w:hAnsi="DIN Alternate"/>
          <w:smallCaps/>
          <w:sz w:val="24"/>
          <w:szCs w:val="24"/>
        </w:rPr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/>
      </w:pPr>
      <w:r>
        <w:rPr>
          <w:rFonts w:ascii="DIN Alternate" w:hAnsi="DIN Alternate"/>
          <w:sz w:val="24"/>
          <w:szCs w:val="24"/>
          <w:lang w:val="it-IT"/>
        </w:rPr>
        <w:t>La sigla dovr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>saper trasmettere al pubblico il senso della manifestazione Le Giornate della Luce: 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importanza della luce e il ruolo degli autori della fotografia nella realizzazione di un film. Per un approfondimento sul festival si pu</w:t>
      </w:r>
      <w:r>
        <w:rPr>
          <w:sz w:val="24"/>
          <w:szCs w:val="24"/>
          <w:lang w:val="it-IT"/>
        </w:rPr>
        <w:t xml:space="preserve">ò </w:t>
      </w:r>
      <w:r>
        <w:rPr>
          <w:rFonts w:ascii="DIN Alternate" w:hAnsi="DIN Alternate"/>
          <w:sz w:val="24"/>
          <w:szCs w:val="24"/>
          <w:lang w:val="it-IT"/>
        </w:rPr>
        <w:t xml:space="preserve">consultare il sito </w:t>
      </w:r>
      <w:hyperlink r:id="rId2">
        <w:r>
          <w:rPr>
            <w:rStyle w:val="Hyperlink0"/>
            <w:rFonts w:ascii="DIN Alternate" w:hAnsi="DIN Alternate"/>
            <w:color w:val="0000FF"/>
            <w:sz w:val="24"/>
            <w:szCs w:val="24"/>
            <w:u w:val="single" w:color="0000FF"/>
            <w:lang w:val="it-IT"/>
          </w:rPr>
          <w:t>www.legiornatedellaluce.it</w:t>
        </w:r>
      </w:hyperlink>
      <w:r>
        <w:rPr>
          <w:rFonts w:ascii="DIN Alternate" w:hAnsi="DIN Alternate"/>
          <w:sz w:val="24"/>
          <w:szCs w:val="24"/>
          <w:lang w:val="it-IT"/>
        </w:rPr>
        <w:t>.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ascii="DIN Alternate" w:hAnsi="DIN Alternate"/>
          <w:sz w:val="24"/>
          <w:szCs w:val="24"/>
          <w:lang w:val="it-IT"/>
        </w:rPr>
        <w:t>La sigla dovr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>essere inedita. 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eventuale accompagnamento musicale del video deve prevedere solo musiche inedite o non protette da diritti d'autore.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/>
      </w:pPr>
      <w:r>
        <w:rPr>
          <w:rFonts w:ascii="DIN Alternate" w:hAnsi="DIN Alternate"/>
          <w:sz w:val="24"/>
          <w:szCs w:val="24"/>
          <w:lang w:val="it-IT"/>
        </w:rPr>
        <w:t xml:space="preserve">La lunghezza massima prevista </w:t>
      </w:r>
      <w:r>
        <w:rPr>
          <w:sz w:val="24"/>
          <w:szCs w:val="24"/>
          <w:lang w:val="it-IT"/>
        </w:rPr>
        <w:t xml:space="preserve">è </w:t>
      </w:r>
      <w:r>
        <w:rPr>
          <w:rFonts w:ascii="DIN Alternate" w:hAnsi="DIN Alternate"/>
          <w:sz w:val="24"/>
          <w:szCs w:val="24"/>
          <w:lang w:val="it-IT"/>
        </w:rPr>
        <w:t>di 3 minuti, comprensiva della sezione con i testi fissi (vedasi art. 4). Sono ammesse opere in video di qualsiasi formato purch</w:t>
      </w:r>
      <w:r>
        <w:rPr>
          <w:sz w:val="24"/>
          <w:szCs w:val="24"/>
          <w:lang w:val="it-IT"/>
        </w:rPr>
        <w:t xml:space="preserve">é </w:t>
      </w:r>
      <w:r>
        <w:rPr>
          <w:rFonts w:ascii="DIN Alternate" w:hAnsi="DIN Alternate"/>
          <w:sz w:val="24"/>
          <w:szCs w:val="24"/>
          <w:lang w:val="it-IT"/>
        </w:rPr>
        <w:t>in alta risoluzione, preferibilmente in mp4 o DVD</w:t>
      </w:r>
    </w:p>
    <w:p>
      <w:pPr>
        <w:pStyle w:val="Normale"/>
        <w:numPr>
          <w:ilvl w:val="0"/>
          <w:numId w:val="0"/>
        </w:numPr>
        <w:tabs>
          <w:tab w:val="left" w:pos="391" w:leader="none"/>
        </w:tabs>
        <w:bidi w:val="0"/>
        <w:spacing w:lineRule="auto" w:line="240" w:before="120" w:after="0"/>
        <w:ind w:left="426" w:right="0" w:hanging="0"/>
        <w:jc w:val="both"/>
        <w:rPr/>
      </w:pPr>
      <w:r>
        <w:rPr>
          <w:rFonts w:ascii="DIN Alternate" w:hAnsi="DIN Alternate"/>
          <w:sz w:val="24"/>
          <w:szCs w:val="24"/>
          <w:lang w:val="it-IT"/>
        </w:rPr>
        <w:t xml:space="preserve">      </w:t>
      </w:r>
      <w:r>
        <w:rPr>
          <w:rFonts w:ascii="DIN Alternate" w:hAnsi="DIN Alternate"/>
          <w:sz w:val="24"/>
          <w:szCs w:val="24"/>
          <w:lang w:val="it-IT"/>
        </w:rPr>
        <w:t xml:space="preserve">Per ulteriori informazioni tecniche </w:t>
      </w:r>
      <w:r>
        <w:rPr>
          <w:sz w:val="24"/>
          <w:szCs w:val="24"/>
          <w:lang w:val="it-IT"/>
        </w:rPr>
        <w:t xml:space="preserve">è </w:t>
      </w:r>
      <w:r>
        <w:rPr>
          <w:rFonts w:ascii="DIN Alternate" w:hAnsi="DIN Alternate"/>
          <w:sz w:val="24"/>
          <w:szCs w:val="24"/>
          <w:lang w:val="it-IT"/>
        </w:rPr>
        <w:t>possibile contattare 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 xml:space="preserve">indirizzo: </w:t>
      </w:r>
      <w:hyperlink r:id="rId3">
        <w:r>
          <w:rPr>
            <w:rStyle w:val="Hyperlink0"/>
            <w:rFonts w:ascii="DIN Alternate" w:hAnsi="DIN Alternate"/>
            <w:color w:val="0000FF"/>
            <w:sz w:val="24"/>
            <w:szCs w:val="24"/>
            <w:u w:val="single" w:color="0000FF"/>
            <w:lang w:val="it-IT"/>
          </w:rPr>
          <w:t>info@legiornatedellalu</w:t>
        </w:r>
      </w:hyperlink>
      <w:hyperlink r:id="rId4">
        <w:r>
          <w:rPr>
            <w:rStyle w:val="Hyperlink0"/>
            <w:rFonts w:ascii="DIN Alternate" w:hAnsi="DIN Alternate"/>
            <w:color w:val="0000FF"/>
            <w:sz w:val="24"/>
            <w:szCs w:val="24"/>
            <w:u w:val="single" w:color="0000FF"/>
            <w:lang w:val="it-IT"/>
          </w:rPr>
          <w:t>ce.it</w:t>
        </w:r>
      </w:hyperlink>
      <w:r>
        <w:rPr>
          <w:rFonts w:ascii="DIN Alternate" w:hAnsi="DIN Alternate"/>
          <w:sz w:val="24"/>
          <w:szCs w:val="24"/>
          <w:lang w:val="it-IT"/>
        </w:rPr>
        <w:t>.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/>
      </w:pPr>
      <w:r>
        <w:rPr>
          <w:rFonts w:ascii="DIN Alternate" w:hAnsi="DIN Alternate"/>
          <w:sz w:val="24"/>
          <w:szCs w:val="24"/>
          <w:lang w:val="it-IT"/>
        </w:rPr>
        <w:t>La sigla dovr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 xml:space="preserve">contenere una parte in cui appaiano i testi fissi, in lingua italiana e inglese: titolo e date del festival, i loghi di Le Giornate della Luce e Associazione Culturale Il Circolo e i loghi dei sostenitori e sponsor della manifestazione. I testi e un esempio di come possano essere disposti </w:t>
      </w:r>
      <w:r>
        <w:rPr>
          <w:sz w:val="24"/>
          <w:szCs w:val="24"/>
          <w:lang w:val="it-IT"/>
        </w:rPr>
        <w:t xml:space="preserve">è </w:t>
      </w:r>
      <w:r>
        <w:rPr>
          <w:rFonts w:ascii="DIN Alternate" w:hAnsi="DIN Alternate"/>
          <w:sz w:val="24"/>
          <w:szCs w:val="24"/>
          <w:lang w:val="it-IT"/>
        </w:rPr>
        <w:t>rintracciabile all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 xml:space="preserve">indirizzo </w:t>
      </w:r>
      <w:r>
        <w:rPr>
          <w:rStyle w:val="Hyperlink0"/>
          <w:rFonts w:ascii="DIN Alternate" w:hAnsi="DIN Alternate"/>
          <w:color w:val="0000FF"/>
          <w:sz w:val="24"/>
          <w:szCs w:val="24"/>
          <w:u w:val="single" w:color="0000FF"/>
          <w:lang w:val="it-IT"/>
        </w:rPr>
        <w:t>www.legiornatedellaluce.it/sigle/</w:t>
      </w:r>
      <w:r>
        <w:rPr>
          <w:rFonts w:ascii="DIN Alternate" w:hAnsi="DIN Alternate"/>
          <w:sz w:val="24"/>
          <w:szCs w:val="24"/>
          <w:lang w:val="it-IT"/>
        </w:rPr>
        <w:t>, ove sono</w:t>
      </w:r>
      <w:r>
        <w:rPr>
          <w:sz w:val="24"/>
          <w:szCs w:val="24"/>
          <w:lang w:val="it-IT"/>
        </w:rPr>
        <w:t xml:space="preserve"> </w:t>
      </w:r>
      <w:r>
        <w:rPr>
          <w:rFonts w:ascii="DIN Alternate" w:hAnsi="DIN Alternate"/>
          <w:sz w:val="24"/>
          <w:szCs w:val="24"/>
          <w:lang w:val="it-IT"/>
        </w:rPr>
        <w:t xml:space="preserve">presenti le sigla delle edizioni precedenti. I loghi di cui sopra sono scaricabili dal sito </w:t>
      </w:r>
      <w:hyperlink r:id="rId5">
        <w:r>
          <w:rPr>
            <w:rStyle w:val="CollegamentoInternet"/>
            <w:rFonts w:ascii="DIN Alternate" w:hAnsi="DIN Alternate"/>
            <w:sz w:val="24"/>
            <w:szCs w:val="24"/>
            <w:lang w:val="it-IT"/>
          </w:rPr>
          <w:t>www.legiornatedellaluce.it/nuovasigla</w:t>
        </w:r>
      </w:hyperlink>
      <w:r>
        <w:rPr>
          <w:rFonts w:ascii="DIN Alternate" w:hAnsi="DIN Alternate"/>
          <w:sz w:val="24"/>
          <w:szCs w:val="24"/>
          <w:lang w:val="it-IT"/>
        </w:rPr>
        <w:t xml:space="preserve"> oppure si possono richiedere scrivendo a </w:t>
      </w:r>
      <w:hyperlink r:id="rId6">
        <w:r>
          <w:rPr>
            <w:rStyle w:val="Hyperlink0"/>
            <w:rFonts w:ascii="DIN Alternate" w:hAnsi="DIN Alternate"/>
            <w:color w:val="0000FF"/>
            <w:sz w:val="24"/>
            <w:szCs w:val="24"/>
            <w:u w:val="single" w:color="0000FF"/>
            <w:lang w:val="it-IT"/>
          </w:rPr>
          <w:t>info@legiornatedellaluce.it</w:t>
        </w:r>
      </w:hyperlink>
      <w:r>
        <w:rPr>
          <w:rFonts w:ascii="DIN Alternate" w:hAnsi="DIN Alternate"/>
          <w:sz w:val="24"/>
          <w:szCs w:val="24"/>
          <w:lang w:val="it-IT"/>
        </w:rPr>
        <w:t>.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ascii="DIN Alternate" w:hAnsi="DIN Alternate"/>
          <w:sz w:val="24"/>
          <w:szCs w:val="24"/>
          <w:lang w:val="it-IT"/>
        </w:rPr>
        <w:t>Ogni autore potr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 xml:space="preserve">avere in concorso massimo due opere. 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/>
      </w:pPr>
      <w:r>
        <w:rPr>
          <w:rFonts w:ascii="DIN Alternate" w:hAnsi="DIN Alternate"/>
          <w:sz w:val="24"/>
          <w:szCs w:val="24"/>
          <w:lang w:val="it-IT"/>
        </w:rPr>
        <w:t xml:space="preserve">La partecipazione al concorso </w:t>
      </w:r>
      <w:r>
        <w:rPr>
          <w:sz w:val="24"/>
          <w:szCs w:val="24"/>
          <w:lang w:val="it-IT"/>
        </w:rPr>
        <w:t xml:space="preserve">è </w:t>
      </w:r>
      <w:r>
        <w:rPr>
          <w:rFonts w:ascii="DIN Alternate" w:hAnsi="DIN Alternate"/>
          <w:sz w:val="24"/>
          <w:szCs w:val="24"/>
          <w:lang w:val="it-IT"/>
        </w:rPr>
        <w:t xml:space="preserve">gratuita. I titolari delle opere che intendono partecipare dovranno inviare una copia della sigla in formato mp4 o su supporto DVD nel formato indicato al punto 3 insieme alla scheda anagrafica compilata e firmata </w:t>
      </w:r>
      <w:r>
        <w:rPr>
          <w:rFonts w:ascii="DIN Alternate" w:hAnsi="DIN Alternate"/>
          <w:b/>
          <w:bCs/>
          <w:sz w:val="24"/>
          <w:szCs w:val="24"/>
          <w:lang w:val="it-IT"/>
        </w:rPr>
        <w:t>entro e non oltre il 15 aprile 2023</w:t>
      </w:r>
      <w:r>
        <w:rPr>
          <w:rFonts w:ascii="DIN Alternate" w:hAnsi="DIN Alternate"/>
          <w:sz w:val="24"/>
          <w:szCs w:val="24"/>
          <w:lang w:val="it-IT"/>
        </w:rPr>
        <w:t xml:space="preserve">. La scheda anagrafica  ed i loghi da inserire nella sigla sono scaricabili dal sito </w:t>
      </w:r>
      <w:hyperlink r:id="rId7">
        <w:r>
          <w:rPr>
            <w:rStyle w:val="Hyperlink0"/>
            <w:rFonts w:ascii="DIN Alternate" w:hAnsi="DIN Alternate"/>
            <w:color w:val="0000FF"/>
            <w:sz w:val="24"/>
            <w:szCs w:val="24"/>
            <w:u w:val="single" w:color="0000FF"/>
            <w:lang w:val="it-IT"/>
          </w:rPr>
          <w:t>www.legiornatedellaluce.it/nuovasigla</w:t>
        </w:r>
      </w:hyperlink>
      <w:r>
        <w:rPr>
          <w:rFonts w:ascii="DIN Alternate" w:hAnsi="DIN Alternate"/>
          <w:sz w:val="24"/>
          <w:szCs w:val="24"/>
          <w:lang w:val="it-IT"/>
        </w:rPr>
        <w:t>. Se vi fossero pi</w:t>
      </w:r>
      <w:r>
        <w:rPr>
          <w:sz w:val="24"/>
          <w:szCs w:val="24"/>
          <w:lang w:val="it-IT"/>
        </w:rPr>
        <w:t xml:space="preserve">ù </w:t>
      </w:r>
      <w:r>
        <w:rPr>
          <w:rFonts w:ascii="DIN Alternate" w:hAnsi="DIN Alternate"/>
          <w:sz w:val="24"/>
          <w:szCs w:val="24"/>
          <w:lang w:val="it-IT"/>
        </w:rPr>
        <w:t>autori per una stessa sigla, si prega di compilare e firmare una scheda anagrafica per ogni autore. Tutto il materiale dovr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 xml:space="preserve">essere spedito con wetransfert alla mail:  </w:t>
      </w:r>
      <w:hyperlink r:id="rId8">
        <w:r>
          <w:rPr>
            <w:rStyle w:val="CollegamentoInternet"/>
            <w:rFonts w:ascii="DIN Alternate" w:hAnsi="DIN Alternate"/>
            <w:sz w:val="24"/>
            <w:szCs w:val="24"/>
            <w:lang w:val="it-IT"/>
          </w:rPr>
          <w:t>info@legiornatedellaluce.it</w:t>
        </w:r>
      </w:hyperlink>
      <w:r>
        <w:rPr>
          <w:rFonts w:ascii="DIN Alternate" w:hAnsi="DIN Alternate"/>
          <w:sz w:val="24"/>
          <w:szCs w:val="24"/>
          <w:lang w:val="it-IT"/>
        </w:rPr>
        <w:t xml:space="preserve"> oppure spedire a:</w:t>
      </w:r>
    </w:p>
    <w:p>
      <w:pPr>
        <w:pStyle w:val="Normale"/>
        <w:spacing w:lineRule="auto" w:line="240" w:before="120" w:after="0"/>
        <w:ind w:left="425" w:right="0" w:hanging="0"/>
        <w:rPr/>
      </w:pPr>
      <w:r>
        <w:rPr>
          <w:rFonts w:ascii="DIN Alternate" w:hAnsi="DIN Alternate"/>
          <w:sz w:val="24"/>
          <w:szCs w:val="24"/>
          <w:lang w:val="it-IT"/>
        </w:rPr>
        <w:t>Associazione Culturale Il Circolo</w:t>
      </w:r>
      <w:r>
        <w:rPr>
          <w:rFonts w:eastAsia="DIN Alternate" w:cs="DIN Alternate" w:ascii="DIN Alternate" w:hAnsi="DIN Alternate"/>
          <w:sz w:val="24"/>
          <w:szCs w:val="24"/>
        </w:rPr>
        <w:br/>
      </w:r>
      <w:r>
        <w:rPr>
          <w:rFonts w:ascii="DIN Alternate" w:hAnsi="DIN Alternate"/>
          <w:sz w:val="24"/>
          <w:szCs w:val="24"/>
          <w:lang w:val="it-IT"/>
        </w:rPr>
        <w:t xml:space="preserve">Viale Barbacane, 2 </w:t>
      </w:r>
      <w:r>
        <w:rPr>
          <w:sz w:val="24"/>
          <w:szCs w:val="24"/>
          <w:lang w:val="it-IT"/>
        </w:rPr>
        <w:t xml:space="preserve">– </w:t>
      </w:r>
      <w:r>
        <w:rPr>
          <w:rFonts w:ascii="DIN Alternate" w:hAnsi="DIN Alternate"/>
          <w:sz w:val="24"/>
          <w:szCs w:val="24"/>
          <w:lang w:val="it-IT"/>
        </w:rPr>
        <w:t>33097 Spilimbergo (PN), Italia</w:t>
      </w:r>
    </w:p>
    <w:p>
      <w:pPr>
        <w:pStyle w:val="Normale"/>
        <w:spacing w:lineRule="auto" w:line="240" w:before="120" w:after="0"/>
        <w:ind w:left="425" w:right="0" w:hanging="0"/>
        <w:rPr/>
      </w:pPr>
      <w:r>
        <w:rPr>
          <w:rFonts w:eastAsia="DIN Alternate" w:cs="DIN Alternate" w:ascii="DIN Alternate" w:hAnsi="DIN Alternate"/>
          <w:sz w:val="24"/>
          <w:szCs w:val="24"/>
          <w:lang w:val="it-IT"/>
        </w:rPr>
        <w:t>Nel caso la spedizione sia della sigla e della scheda anagrafica vengano effettuate via wetransfert il concorrente riceverà una mail di conferma di avvenuto ricevimento.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ascii="DIN Alternate" w:hAnsi="DIN Alternate"/>
          <w:sz w:val="24"/>
          <w:szCs w:val="24"/>
          <w:lang w:val="it-IT"/>
        </w:rPr>
        <w:t xml:space="preserve">Le spese di trasporto di tutti i materiali sono a carico dei partecipanti. 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ascii="DIN Alternate" w:hAnsi="DIN Alternate"/>
          <w:sz w:val="24"/>
          <w:szCs w:val="24"/>
          <w:lang w:val="it-IT"/>
        </w:rPr>
        <w:t>Il materiale inviato per la selezione non verr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>restituito e sar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>conservato nell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archivio dell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Associazione Culturale Il Circolo. Esso potr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>essere usato - previa comunicazione all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 xml:space="preserve">autore </w:t>
      </w:r>
      <w:r>
        <w:rPr>
          <w:sz w:val="24"/>
          <w:szCs w:val="24"/>
          <w:lang w:val="it-IT"/>
        </w:rPr>
        <w:t xml:space="preserve">– </w:t>
      </w:r>
      <w:r>
        <w:rPr>
          <w:rFonts w:ascii="DIN Alternate" w:hAnsi="DIN Alternate"/>
          <w:sz w:val="24"/>
          <w:szCs w:val="24"/>
          <w:lang w:val="it-IT"/>
        </w:rPr>
        <w:t>per eventi senza scopo di lucro ed esclusivamente per fini didattici e proiezioni nell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ambito delle iniziative dell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Associazione, senza che 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autore dell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opera stessa possa muovere rivendicazione economica alcuna per i diritti.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ascii="DIN Alternate" w:hAnsi="DIN Alternate"/>
          <w:sz w:val="24"/>
          <w:szCs w:val="24"/>
          <w:lang w:val="it-IT"/>
        </w:rPr>
        <w:t>Gli organizzatori del festival Le Giornate della Luce avranno i diritti di utilizzazione delle opere pervenute esclusivamente per gli usi connessi alla manifestazione (proiezione in sala nelle serate del festival, in eventi collaterali e circuitazione in Internet). Gli organizzatori declinano ogni responsabilit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>per 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uso altro effettuato da terzi delle opere in visione.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ascii="DIN Alternate" w:hAnsi="DIN Alternate"/>
          <w:sz w:val="24"/>
          <w:szCs w:val="24"/>
          <w:lang w:val="it-IT"/>
        </w:rPr>
        <w:t>La direzione artistica del festival Le Giornate della Luce esaminer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>i lavori pervenuti e a proprio insindacabile giudizio, in base al loro valore artistico e/o di contenuto, selezioner</w:t>
      </w:r>
      <w:r>
        <w:rPr>
          <w:sz w:val="24"/>
          <w:szCs w:val="24"/>
          <w:lang w:val="it-IT"/>
        </w:rPr>
        <w:t xml:space="preserve">à </w:t>
      </w:r>
      <w:r>
        <w:rPr>
          <w:rFonts w:ascii="DIN Alternate" w:hAnsi="DIN Alternate"/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opera vincitrice.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/>
      </w:pPr>
      <w:r>
        <w:rPr>
          <w:rFonts w:ascii="DIN Alternate" w:hAnsi="DIN Alternate"/>
          <w:sz w:val="24"/>
          <w:szCs w:val="24"/>
          <w:lang w:val="it-IT"/>
        </w:rPr>
        <w:t>La sigla vincitrice sar</w:t>
      </w:r>
      <w:r>
        <w:rPr>
          <w:sz w:val="24"/>
          <w:szCs w:val="24"/>
          <w:lang w:val="it-IT"/>
        </w:rPr>
        <w:t>à</w:t>
      </w:r>
      <w:r>
        <w:rPr>
          <w:rFonts w:ascii="DIN Alternate" w:hAnsi="DIN Alternate"/>
          <w:sz w:val="24"/>
          <w:szCs w:val="24"/>
          <w:lang w:val="it-IT"/>
        </w:rPr>
        <w:t xml:space="preserve"> premiata con 1.000,00euro ( Euro Mille/00)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/>
      </w:pPr>
      <w:r>
        <w:rPr>
          <w:rFonts w:ascii="DIN Alternate" w:hAnsi="DIN Alternate"/>
          <w:sz w:val="24"/>
          <w:szCs w:val="24"/>
          <w:lang w:val="it-IT"/>
        </w:rPr>
        <w:t>Qualora 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opera risultasse vincitrice, la direzione delle Giornate della Luce pu</w:t>
      </w:r>
      <w:r>
        <w:rPr>
          <w:sz w:val="24"/>
          <w:szCs w:val="24"/>
          <w:lang w:val="it-IT"/>
        </w:rPr>
        <w:t xml:space="preserve">ò </w:t>
      </w:r>
      <w:r>
        <w:rPr>
          <w:rFonts w:ascii="DIN Alternate" w:hAnsi="DIN Alternate"/>
          <w:sz w:val="24"/>
          <w:szCs w:val="24"/>
          <w:lang w:val="it-IT"/>
        </w:rPr>
        <w:t xml:space="preserve">richiedere all'autore di aggiornare la sigla relativamente ai testi e ai loghi a seguito di eventuali sopravvenute modifiche e di inviare la nuova </w:t>
      </w:r>
      <w:r>
        <w:rPr>
          <w:rFonts w:eastAsia="DIN Alternate" w:cs="DIN Alternate" w:ascii="DIN Alternate" w:hAnsi="DIN Alternate"/>
          <w:sz w:val="24"/>
          <w:szCs w:val="24"/>
          <w:lang w:val="it-IT"/>
        </w:rPr>
        <w:t>sempre in formato mp4 o Dvd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ascii="DIN Alternate" w:hAnsi="DIN Alternate"/>
          <w:sz w:val="24"/>
          <w:szCs w:val="24"/>
          <w:lang w:val="it-IT"/>
        </w:rPr>
        <w:t>La partecipazione al concorso, certificata dall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>invio del materiale video, implica 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 xml:space="preserve">accettazione integrale del presente regolamento. </w:t>
      </w:r>
    </w:p>
    <w:p>
      <w:pPr>
        <w:pStyle w:val="Normale"/>
        <w:numPr>
          <w:ilvl w:val="0"/>
          <w:numId w:val="1"/>
        </w:numPr>
        <w:tabs>
          <w:tab w:val="left" w:pos="391" w:leader="none"/>
        </w:tabs>
        <w:bidi w:val="0"/>
        <w:spacing w:lineRule="auto" w:line="240" w:before="120" w:after="0"/>
        <w:ind w:left="391" w:right="0" w:hanging="391"/>
        <w:jc w:val="both"/>
        <w:rPr>
          <w:rFonts w:ascii="DIN Alternate" w:hAnsi="DIN Alternate" w:eastAsia="DIN Alternate" w:cs="DIN Alternate"/>
          <w:sz w:val="24"/>
          <w:szCs w:val="24"/>
        </w:rPr>
      </w:pPr>
      <w:r>
        <w:rPr>
          <w:rFonts w:ascii="DIN Alternate" w:hAnsi="DIN Alternate"/>
          <w:sz w:val="24"/>
          <w:szCs w:val="24"/>
          <w:lang w:val="it-IT"/>
        </w:rPr>
        <w:t>La direzione del festival Le Giornate della Luce pu</w:t>
      </w:r>
      <w:r>
        <w:rPr>
          <w:sz w:val="24"/>
          <w:szCs w:val="24"/>
          <w:lang w:val="it-IT"/>
        </w:rPr>
        <w:t xml:space="preserve">ò </w:t>
      </w:r>
      <w:r>
        <w:rPr>
          <w:rFonts w:ascii="DIN Alternate" w:hAnsi="DIN Alternate"/>
          <w:sz w:val="24"/>
          <w:szCs w:val="24"/>
          <w:lang w:val="it-IT"/>
        </w:rPr>
        <w:t>prendere decisioni relative a questioni non previste dal presente regolamento.</w:t>
      </w:r>
    </w:p>
    <w:p>
      <w:pPr>
        <w:pStyle w:val="Normale"/>
        <w:spacing w:lineRule="auto" w:line="240" w:before="0" w:after="0"/>
        <w:ind w:left="426" w:right="0" w:hanging="426"/>
        <w:jc w:val="both"/>
        <w:rPr/>
      </w:pPr>
      <w:r>
        <w:rPr>
          <w:rFonts w:eastAsia="DIN Alternate" w:cs="DIN Alternate" w:ascii="DIN Alternate" w:hAnsi="DIN Alternate"/>
          <w:sz w:val="24"/>
          <w:szCs w:val="24"/>
        </w:rPr>
        <w:br/>
      </w:r>
      <w:r>
        <w:rPr>
          <w:rFonts w:ascii="DIN Alternate" w:hAnsi="DIN Alternate"/>
          <w:sz w:val="24"/>
          <w:szCs w:val="24"/>
          <w:lang w:val="it-IT"/>
        </w:rPr>
        <w:t xml:space="preserve">Per eventuali ulteriori informazioni o chiarimenti  </w:t>
      </w:r>
      <w:r>
        <w:rPr>
          <w:sz w:val="24"/>
          <w:szCs w:val="24"/>
          <w:lang w:val="it-IT"/>
        </w:rPr>
        <w:t xml:space="preserve">è </w:t>
      </w:r>
      <w:r>
        <w:rPr>
          <w:rFonts w:ascii="DIN Alternate" w:hAnsi="DIN Alternate"/>
          <w:sz w:val="24"/>
          <w:szCs w:val="24"/>
          <w:lang w:val="it-IT"/>
        </w:rPr>
        <w:t>possibile contattare l</w:t>
      </w:r>
      <w:r>
        <w:rPr>
          <w:sz w:val="24"/>
          <w:szCs w:val="24"/>
          <w:lang w:val="it-IT"/>
        </w:rPr>
        <w:t>’</w:t>
      </w:r>
      <w:r>
        <w:rPr>
          <w:rFonts w:ascii="DIN Alternate" w:hAnsi="DIN Alternate"/>
          <w:sz w:val="24"/>
          <w:szCs w:val="24"/>
          <w:lang w:val="it-IT"/>
        </w:rPr>
        <w:t xml:space="preserve">indirizzo: </w:t>
      </w:r>
      <w:hyperlink r:id="rId9">
        <w:r>
          <w:rPr>
            <w:rStyle w:val="Hyperlink1"/>
            <w:rFonts w:ascii="DIN Alternate" w:hAnsi="DIN Alternate"/>
            <w:color w:val="0000FF"/>
            <w:sz w:val="24"/>
            <w:szCs w:val="24"/>
            <w:u w:val="single" w:color="0000FF"/>
            <w:lang w:val="it-IT"/>
          </w:rPr>
          <w:t>info@legiornatedellaluce.it</w:t>
        </w:r>
      </w:hyperlink>
    </w:p>
    <w:p>
      <w:pPr>
        <w:pStyle w:val="Normale"/>
        <w:spacing w:lineRule="auto" w:line="240" w:before="0" w:after="0"/>
        <w:ind w:left="426" w:right="0" w:hanging="426"/>
        <w:jc w:val="both"/>
        <w:rPr>
          <w:rStyle w:val="Hyperlink1"/>
          <w:rFonts w:ascii="DIN Alternate" w:hAnsi="DIN Alternate"/>
          <w:color w:val="0000FF"/>
          <w:sz w:val="24"/>
          <w:szCs w:val="24"/>
          <w:u w:val="single" w:color="0000FF"/>
          <w:lang w:val="it-IT"/>
        </w:rPr>
      </w:pPr>
      <w:r>
        <w:rPr>
          <w:rFonts w:ascii="DIN Alternate" w:hAnsi="DIN Alternate"/>
          <w:color w:val="0000FF"/>
          <w:sz w:val="24"/>
          <w:szCs w:val="24"/>
          <w:u w:val="single" w:color="0000FF"/>
          <w:lang w:val="it-IT"/>
        </w:rPr>
      </w:r>
    </w:p>
    <w:p>
      <w:pPr>
        <w:pStyle w:val="Normale"/>
        <w:spacing w:lineRule="auto" w:line="240" w:before="0" w:after="0"/>
        <w:ind w:left="426" w:right="0" w:hanging="426"/>
        <w:jc w:val="both"/>
        <w:rPr/>
      </w:pPr>
      <w:r>
        <w:rPr/>
      </w:r>
    </w:p>
    <w:sectPr>
      <w:headerReference w:type="default" r:id="rId10"/>
      <w:footerReference w:type="default" r:id="rId11"/>
      <w:type w:val="nextPage"/>
      <w:pgSz w:w="11906" w:h="16838"/>
      <w:pgMar w:left="1304" w:right="1304" w:header="709" w:top="1588" w:footer="709" w:bottom="141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DIN Alternat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enter" w:pos="4819" w:leader="none"/>
        <w:tab w:val="right" w:pos="9272" w:leader="none"/>
        <w:tab w:val="right" w:pos="9638" w:leader="none"/>
      </w:tabs>
      <w:spacing w:before="0" w:after="200"/>
      <w:jc w:val="right"/>
      <w:rPr/>
    </w:pPr>
    <w:r>
      <w:rPr>
        <w:rFonts w:ascii="Trebuchet MS" w:hAnsi="Trebuchet MS"/>
        <w:color w:val="595959"/>
        <w:sz w:val="20"/>
        <w:szCs w:val="20"/>
        <w:u w:val="none" w:color="595959"/>
      </w:rPr>
      <w:t xml:space="preserve">Pagina </w:t>
    </w:r>
    <w:r>
      <w:rPr>
        <w:rFonts w:ascii="Trebuchet MS" w:hAnsi="Trebuchet MS"/>
        <w:sz w:val="20"/>
        <w:szCs w:val="20"/>
        <w:u w:val="none" w:color="595959"/>
      </w:rPr>
      <w:fldChar w:fldCharType="begin"/>
    </w:r>
    <w:r>
      <w:rPr>
        <w:sz w:val="20"/>
        <w:u w:val="none" w:color="595959"/>
        <w:szCs w:val="20"/>
        <w:rFonts w:ascii="Trebuchet MS" w:hAnsi="Trebuchet MS"/>
      </w:rPr>
      <w:instrText> PAGE </w:instrText>
    </w:r>
    <w:r>
      <w:rPr>
        <w:sz w:val="20"/>
        <w:u w:val="none" w:color="595959"/>
        <w:szCs w:val="20"/>
        <w:rFonts w:ascii="Trebuchet MS" w:hAnsi="Trebuchet MS"/>
      </w:rPr>
      <w:fldChar w:fldCharType="separate"/>
    </w:r>
    <w:r>
      <w:rPr>
        <w:sz w:val="20"/>
        <w:u w:val="none" w:color="595959"/>
        <w:szCs w:val="20"/>
        <w:rFonts w:ascii="Trebuchet MS" w:hAnsi="Trebuchet MS"/>
      </w:rPr>
      <w:t>2</w:t>
    </w:r>
    <w:r>
      <w:rPr>
        <w:sz w:val="20"/>
        <w:u w:val="none" w:color="595959"/>
        <w:szCs w:val="20"/>
        <w:rFonts w:ascii="Trebuchet MS" w:hAnsi="Trebuchet MS"/>
      </w:rPr>
      <w:fldChar w:fldCharType="end"/>
    </w:r>
    <w:r>
      <w:rPr>
        <w:rFonts w:ascii="Trebuchet MS" w:hAnsi="Trebuchet MS"/>
        <w:color w:val="595959"/>
        <w:sz w:val="20"/>
        <w:szCs w:val="20"/>
        <w:u w:val="none" w:color="595959"/>
      </w:rPr>
      <w:t xml:space="preserve"> di </w:t>
    </w:r>
    <w:r>
      <w:rPr>
        <w:rFonts w:ascii="Trebuchet MS" w:hAnsi="Trebuchet MS"/>
        <w:sz w:val="20"/>
        <w:szCs w:val="20"/>
        <w:u w:val="none" w:color="595959"/>
      </w:rPr>
      <w:fldChar w:fldCharType="begin"/>
    </w:r>
    <w:r>
      <w:rPr>
        <w:sz w:val="20"/>
        <w:u w:val="none" w:color="595959"/>
        <w:szCs w:val="20"/>
        <w:rFonts w:ascii="Trebuchet MS" w:hAnsi="Trebuchet MS"/>
      </w:rPr>
      <w:instrText> NUMPAGES </w:instrText>
    </w:r>
    <w:r>
      <w:rPr>
        <w:sz w:val="20"/>
        <w:u w:val="none" w:color="595959"/>
        <w:szCs w:val="20"/>
        <w:rFonts w:ascii="Trebuchet MS" w:hAnsi="Trebuchet MS"/>
      </w:rPr>
      <w:fldChar w:fldCharType="separate"/>
    </w:r>
    <w:r>
      <w:rPr>
        <w:sz w:val="20"/>
        <w:u w:val="none" w:color="595959"/>
        <w:szCs w:val="20"/>
        <w:rFonts w:ascii="Trebuchet MS" w:hAnsi="Trebuchet MS"/>
      </w:rPr>
      <w:t>2</w:t>
    </w:r>
    <w:r>
      <w:rPr>
        <w:sz w:val="20"/>
        <w:u w:val="none" w:color="595959"/>
        <w:szCs w:val="20"/>
        <w:rFonts w:ascii="Trebuchet MS" w:hAnsi="Trebuchet M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enter" w:pos="4819" w:leader="none"/>
        <w:tab w:val="right" w:pos="9272" w:leader="none"/>
        <w:tab w:val="right" w:pos="9638" w:leader="none"/>
      </w:tabs>
      <w:spacing w:lineRule="auto" w:line="240"/>
      <w:rPr/>
    </w:pPr>
    <w:r>
      <w:rPr/>
      <mc:AlternateContent>
        <mc:Choice Requires="wps">
          <w:drawing>
            <wp:anchor behindDoc="1" distT="152400" distB="152400" distL="152400" distR="152400" simplePos="0" locked="0" layoutInCell="1" allowOverlap="1" relativeHeight="3">
              <wp:simplePos x="0" y="0"/>
              <wp:positionH relativeFrom="page">
                <wp:posOffset>771525</wp:posOffset>
              </wp:positionH>
              <wp:positionV relativeFrom="page">
                <wp:posOffset>740410</wp:posOffset>
              </wp:positionV>
              <wp:extent cx="6038215" cy="9525"/>
              <wp:effectExtent l="0" t="0" r="0" b="0"/>
              <wp:wrapNone/>
              <wp:docPr id="1" name="officeArt object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7560" cy="6480"/>
                      </a:xfrm>
                      <a:prstGeom prst="line">
                        <a:avLst/>
                      </a:prstGeom>
                      <a:ln w="3240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60.75pt,58.1pt" to="536.1pt,58.55pt" ID="officeArt object" stroked="t" style="position:absolute;mso-position-horizontal-relative:page;mso-position-vertical-relative:page">
              <v:stroke color="gray" weight="3240" joinstyle="round" endcap="flat"/>
              <v:fill o:detectmouseclick="t" on="false"/>
            </v:line>
          </w:pict>
        </mc:Fallback>
      </mc:AlternateContent>
      <w:drawing>
        <wp:anchor behindDoc="1" distT="152400" distB="152400" distL="152400" distR="152400" simplePos="0" locked="0" layoutInCell="1" allowOverlap="1" relativeHeight="5">
          <wp:simplePos x="0" y="0"/>
          <wp:positionH relativeFrom="page">
            <wp:posOffset>713740</wp:posOffset>
          </wp:positionH>
          <wp:positionV relativeFrom="page">
            <wp:posOffset>385445</wp:posOffset>
          </wp:positionV>
          <wp:extent cx="1863090" cy="622935"/>
          <wp:effectExtent l="0" t="0" r="0" b="0"/>
          <wp:wrapNone/>
          <wp:docPr id="2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4168775</wp:posOffset>
          </wp:positionH>
          <wp:positionV relativeFrom="paragraph">
            <wp:posOffset>-4445</wp:posOffset>
          </wp:positionV>
          <wp:extent cx="1668145" cy="528320"/>
          <wp:effectExtent l="0" t="0" r="0" b="0"/>
          <wp:wrapSquare wrapText="largest"/>
          <wp:docPr id="3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68145" cy="52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tabs>
        <w:tab w:val="center" w:pos="4819" w:leader="none"/>
        <w:tab w:val="right" w:pos="9272" w:leader="none"/>
        <w:tab w:val="right" w:pos="9638" w:leader="none"/>
      </w:tabs>
      <w:spacing w:lineRule="auto" w:line="240"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26" w:hanging="426"/>
      </w:pPr>
      <w:rPr>
        <w:sz w:val="24"/>
        <w:szCs w:val="24"/>
        <w:rFonts w:ascii="DIN Alternate" w:hAnsi="DIN Alternate" w:eastAsia="DIN Alternate" w:cs="DIN Alternat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  <w:rFonts w:eastAsia="DIN Alternate" w:cs="DIN Alternat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sz w:val="24"/>
        <w:szCs w:val="24"/>
        <w:rFonts w:eastAsia="DIN Alternate" w:cs="DIN Alternat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  <w:rFonts w:eastAsia="DIN Alternate" w:cs="DIN Alternat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szCs w:val="24"/>
        <w:rFonts w:eastAsia="DIN Alternate" w:cs="DIN Alternat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sz w:val="24"/>
        <w:szCs w:val="24"/>
        <w:rFonts w:eastAsia="DIN Alternate" w:cs="DIN Alternat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  <w:rFonts w:eastAsia="DIN Alternate" w:cs="DIN Alternat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szCs w:val="24"/>
        <w:rFonts w:eastAsia="DIN Alternate" w:cs="DIN Alternat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sz w:val="24"/>
        <w:szCs w:val="24"/>
        <w:rFonts w:eastAsia="DIN Alternate" w:cs="DIN Alternat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color w:val="00000A"/>
        <w:lang w:val="it-IT" w:eastAsia="zh-CN" w:bidi="hi-IN"/>
      </w:rPr>
    </w:rPrDefault>
    <w:pPrDefault>
      <w:pPr/>
    </w:pPrDefault>
  </w:docDefaults>
  <w:style w:type="paragraph" w:styleId="Normal" w:default="1">
    <w:name w:val="Normal"/>
    <w:qFormat/>
    <w:pPr>
      <w:pageBreakBefore w:val="false"/>
      <w:widowControl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4"/>
      <w:sz w:val="24"/>
      <w:szCs w:val="24"/>
      <w:u w:val="none" w:color="00000A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CollegamentoInternet">
    <w:name w:val="Collegamento Internet"/>
    <w:rPr>
      <w:u w:val="single" w:color="00000A"/>
    </w:rPr>
  </w:style>
  <w:style w:type="character" w:styleId="Nessuno">
    <w:name w:val="Nessuno"/>
    <w:qFormat/>
    <w:rPr/>
  </w:style>
  <w:style w:type="character" w:styleId="Hyperlink0">
    <w:name w:val="Hyperlink.0"/>
    <w:basedOn w:val="Nessuno"/>
    <w:qFormat/>
    <w:rPr>
      <w:rFonts w:ascii="DIN Alternate" w:hAnsi="DIN Alternate" w:eastAsia="DIN Alternate" w:cs="DIN Alternate"/>
      <w:color w:val="0000FF"/>
      <w:sz w:val="24"/>
      <w:szCs w:val="24"/>
      <w:u w:val="single" w:color="0000FF"/>
    </w:rPr>
  </w:style>
  <w:style w:type="character" w:styleId="Hyperlink1">
    <w:name w:val="Hyperlink.1"/>
    <w:basedOn w:val="Nessuno"/>
    <w:qFormat/>
    <w:rPr>
      <w:rFonts w:ascii="DIN Alternate" w:hAnsi="DIN Alternate" w:eastAsia="DIN Alternate" w:cs="DIN Alternate"/>
      <w:color w:val="0000FF"/>
      <w:sz w:val="24"/>
      <w:szCs w:val="24"/>
      <w:u w:val="single" w:color="0000FF"/>
    </w:rPr>
  </w:style>
  <w:style w:type="character" w:styleId="ListLabel1">
    <w:name w:val="ListLabel 1"/>
    <w:qFormat/>
    <w:rPr>
      <w:rFonts w:eastAsia="DIN Alternate" w:cs="DIN Alternate"/>
      <w:sz w:val="24"/>
      <w:szCs w:val="24"/>
    </w:rPr>
  </w:style>
  <w:style w:type="character" w:styleId="ListLabel2">
    <w:name w:val="ListLabel 2"/>
    <w:qFormat/>
    <w:rPr>
      <w:rFonts w:eastAsia="DIN Alternate" w:cs="DIN Alternate"/>
      <w:sz w:val="24"/>
      <w:szCs w:val="24"/>
    </w:rPr>
  </w:style>
  <w:style w:type="character" w:styleId="ListLabel3">
    <w:name w:val="ListLabel 3"/>
    <w:qFormat/>
    <w:rPr>
      <w:rFonts w:eastAsia="DIN Alternate" w:cs="DIN Alternate"/>
      <w:sz w:val="24"/>
      <w:szCs w:val="24"/>
    </w:rPr>
  </w:style>
  <w:style w:type="character" w:styleId="ListLabel4">
    <w:name w:val="ListLabel 4"/>
    <w:qFormat/>
    <w:rPr>
      <w:rFonts w:eastAsia="DIN Alternate" w:cs="DIN Alternate"/>
      <w:sz w:val="24"/>
      <w:szCs w:val="24"/>
    </w:rPr>
  </w:style>
  <w:style w:type="character" w:styleId="ListLabel5">
    <w:name w:val="ListLabel 5"/>
    <w:qFormat/>
    <w:rPr>
      <w:rFonts w:eastAsia="DIN Alternate" w:cs="DIN Alternate"/>
      <w:sz w:val="24"/>
      <w:szCs w:val="24"/>
    </w:rPr>
  </w:style>
  <w:style w:type="character" w:styleId="ListLabel6">
    <w:name w:val="ListLabel 6"/>
    <w:qFormat/>
    <w:rPr>
      <w:rFonts w:eastAsia="DIN Alternate" w:cs="DIN Alternate"/>
      <w:sz w:val="24"/>
      <w:szCs w:val="24"/>
    </w:rPr>
  </w:style>
  <w:style w:type="character" w:styleId="ListLabel7">
    <w:name w:val="ListLabel 7"/>
    <w:qFormat/>
    <w:rPr>
      <w:rFonts w:eastAsia="DIN Alternate" w:cs="DIN Alternate"/>
      <w:sz w:val="24"/>
      <w:szCs w:val="24"/>
    </w:rPr>
  </w:style>
  <w:style w:type="character" w:styleId="ListLabel8">
    <w:name w:val="ListLabel 8"/>
    <w:qFormat/>
    <w:rPr>
      <w:rFonts w:eastAsia="DIN Alternate" w:cs="DIN Alternate"/>
      <w:sz w:val="24"/>
      <w:szCs w:val="24"/>
    </w:rPr>
  </w:style>
  <w:style w:type="character" w:styleId="ListLabel9">
    <w:name w:val="ListLabel 9"/>
    <w:qFormat/>
    <w:rPr>
      <w:rFonts w:eastAsia="DIN Alternate" w:cs="DIN Alternate"/>
      <w:sz w:val="24"/>
      <w:szCs w:val="24"/>
    </w:rPr>
  </w:style>
  <w:style w:type="character" w:styleId="ListLabel10">
    <w:name w:val="ListLabel 10"/>
    <w:qFormat/>
    <w:rPr>
      <w:rFonts w:ascii="DIN Alternate" w:hAnsi="DIN Alternate" w:eastAsia="DIN Alternate" w:cs="DIN Alternate"/>
      <w:sz w:val="24"/>
      <w:szCs w:val="24"/>
    </w:rPr>
  </w:style>
  <w:style w:type="character" w:styleId="ListLabel11">
    <w:name w:val="ListLabel 11"/>
    <w:qFormat/>
    <w:rPr>
      <w:rFonts w:eastAsia="DIN Alternate" w:cs="DIN Alternate"/>
      <w:sz w:val="24"/>
      <w:szCs w:val="24"/>
    </w:rPr>
  </w:style>
  <w:style w:type="character" w:styleId="ListLabel12">
    <w:name w:val="ListLabel 12"/>
    <w:qFormat/>
    <w:rPr>
      <w:rFonts w:eastAsia="DIN Alternate" w:cs="DIN Alternate"/>
      <w:sz w:val="24"/>
      <w:szCs w:val="24"/>
    </w:rPr>
  </w:style>
  <w:style w:type="character" w:styleId="ListLabel13">
    <w:name w:val="ListLabel 13"/>
    <w:qFormat/>
    <w:rPr>
      <w:rFonts w:eastAsia="DIN Alternate" w:cs="DIN Alternate"/>
      <w:sz w:val="24"/>
      <w:szCs w:val="24"/>
    </w:rPr>
  </w:style>
  <w:style w:type="character" w:styleId="ListLabel14">
    <w:name w:val="ListLabel 14"/>
    <w:qFormat/>
    <w:rPr>
      <w:rFonts w:eastAsia="DIN Alternate" w:cs="DIN Alternate"/>
      <w:sz w:val="24"/>
      <w:szCs w:val="24"/>
    </w:rPr>
  </w:style>
  <w:style w:type="character" w:styleId="ListLabel15">
    <w:name w:val="ListLabel 15"/>
    <w:qFormat/>
    <w:rPr>
      <w:rFonts w:eastAsia="DIN Alternate" w:cs="DIN Alternate"/>
      <w:sz w:val="24"/>
      <w:szCs w:val="24"/>
    </w:rPr>
  </w:style>
  <w:style w:type="character" w:styleId="ListLabel16">
    <w:name w:val="ListLabel 16"/>
    <w:qFormat/>
    <w:rPr>
      <w:rFonts w:eastAsia="DIN Alternate" w:cs="DIN Alternate"/>
      <w:sz w:val="24"/>
      <w:szCs w:val="24"/>
    </w:rPr>
  </w:style>
  <w:style w:type="character" w:styleId="ListLabel17">
    <w:name w:val="ListLabel 17"/>
    <w:qFormat/>
    <w:rPr>
      <w:rFonts w:eastAsia="DIN Alternate" w:cs="DIN Alternate"/>
      <w:sz w:val="24"/>
      <w:szCs w:val="24"/>
    </w:rPr>
  </w:style>
  <w:style w:type="character" w:styleId="ListLabel18">
    <w:name w:val="ListLabel 18"/>
    <w:qFormat/>
    <w:rPr>
      <w:rFonts w:eastAsia="DIN Alternate" w:cs="DIN Alternate"/>
      <w:sz w:val="24"/>
      <w:szCs w:val="24"/>
    </w:rPr>
  </w:style>
  <w:style w:type="character" w:styleId="ListLabel19">
    <w:name w:val="ListLabel 19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20">
    <w:name w:val="ListLabel 20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21">
    <w:name w:val="ListLabel 21"/>
    <w:qFormat/>
    <w:rPr>
      <w:rFonts w:ascii="DIN Alternate" w:hAnsi="DIN Alternate" w:eastAsia="DIN Alternate" w:cs="DIN Alternate"/>
      <w:sz w:val="24"/>
      <w:szCs w:val="24"/>
    </w:rPr>
  </w:style>
  <w:style w:type="character" w:styleId="ListLabel22">
    <w:name w:val="ListLabel 22"/>
    <w:qFormat/>
    <w:rPr>
      <w:rFonts w:eastAsia="DIN Alternate" w:cs="DIN Alternate"/>
      <w:sz w:val="24"/>
      <w:szCs w:val="24"/>
    </w:rPr>
  </w:style>
  <w:style w:type="character" w:styleId="ListLabel23">
    <w:name w:val="ListLabel 23"/>
    <w:qFormat/>
    <w:rPr>
      <w:rFonts w:eastAsia="DIN Alternate" w:cs="DIN Alternate"/>
      <w:sz w:val="24"/>
      <w:szCs w:val="24"/>
    </w:rPr>
  </w:style>
  <w:style w:type="character" w:styleId="ListLabel24">
    <w:name w:val="ListLabel 24"/>
    <w:qFormat/>
    <w:rPr>
      <w:rFonts w:eastAsia="DIN Alternate" w:cs="DIN Alternate"/>
      <w:sz w:val="24"/>
      <w:szCs w:val="24"/>
    </w:rPr>
  </w:style>
  <w:style w:type="character" w:styleId="ListLabel25">
    <w:name w:val="ListLabel 25"/>
    <w:qFormat/>
    <w:rPr>
      <w:rFonts w:eastAsia="DIN Alternate" w:cs="DIN Alternate"/>
      <w:sz w:val="24"/>
      <w:szCs w:val="24"/>
    </w:rPr>
  </w:style>
  <w:style w:type="character" w:styleId="ListLabel26">
    <w:name w:val="ListLabel 26"/>
    <w:qFormat/>
    <w:rPr>
      <w:rFonts w:eastAsia="DIN Alternate" w:cs="DIN Alternate"/>
      <w:sz w:val="24"/>
      <w:szCs w:val="24"/>
    </w:rPr>
  </w:style>
  <w:style w:type="character" w:styleId="ListLabel27">
    <w:name w:val="ListLabel 27"/>
    <w:qFormat/>
    <w:rPr>
      <w:rFonts w:eastAsia="DIN Alternate" w:cs="DIN Alternate"/>
      <w:sz w:val="24"/>
      <w:szCs w:val="24"/>
    </w:rPr>
  </w:style>
  <w:style w:type="character" w:styleId="ListLabel28">
    <w:name w:val="ListLabel 28"/>
    <w:qFormat/>
    <w:rPr>
      <w:rFonts w:eastAsia="DIN Alternate" w:cs="DIN Alternate"/>
      <w:sz w:val="24"/>
      <w:szCs w:val="24"/>
    </w:rPr>
  </w:style>
  <w:style w:type="character" w:styleId="ListLabel29">
    <w:name w:val="ListLabel 29"/>
    <w:qFormat/>
    <w:rPr>
      <w:rFonts w:eastAsia="DIN Alternate" w:cs="DIN Alternate"/>
      <w:sz w:val="24"/>
      <w:szCs w:val="24"/>
    </w:rPr>
  </w:style>
  <w:style w:type="character" w:styleId="ListLabel30">
    <w:name w:val="ListLabel 30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31">
    <w:name w:val="ListLabel 31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32">
    <w:name w:val="ListLabel 32"/>
    <w:qFormat/>
    <w:rPr>
      <w:rFonts w:ascii="DIN Alternate" w:hAnsi="DIN Alternate" w:eastAsia="DIN Alternate" w:cs="DIN Alternate"/>
      <w:sz w:val="24"/>
      <w:szCs w:val="24"/>
    </w:rPr>
  </w:style>
  <w:style w:type="character" w:styleId="ListLabel33">
    <w:name w:val="ListLabel 33"/>
    <w:qFormat/>
    <w:rPr>
      <w:rFonts w:eastAsia="DIN Alternate" w:cs="DIN Alternate"/>
      <w:sz w:val="24"/>
      <w:szCs w:val="24"/>
    </w:rPr>
  </w:style>
  <w:style w:type="character" w:styleId="ListLabel34">
    <w:name w:val="ListLabel 34"/>
    <w:qFormat/>
    <w:rPr>
      <w:rFonts w:eastAsia="DIN Alternate" w:cs="DIN Alternate"/>
      <w:sz w:val="24"/>
      <w:szCs w:val="24"/>
    </w:rPr>
  </w:style>
  <w:style w:type="character" w:styleId="ListLabel35">
    <w:name w:val="ListLabel 35"/>
    <w:qFormat/>
    <w:rPr>
      <w:rFonts w:eastAsia="DIN Alternate" w:cs="DIN Alternate"/>
      <w:sz w:val="24"/>
      <w:szCs w:val="24"/>
    </w:rPr>
  </w:style>
  <w:style w:type="character" w:styleId="ListLabel36">
    <w:name w:val="ListLabel 36"/>
    <w:qFormat/>
    <w:rPr>
      <w:rFonts w:eastAsia="DIN Alternate" w:cs="DIN Alternate"/>
      <w:sz w:val="24"/>
      <w:szCs w:val="24"/>
    </w:rPr>
  </w:style>
  <w:style w:type="character" w:styleId="ListLabel37">
    <w:name w:val="ListLabel 37"/>
    <w:qFormat/>
    <w:rPr>
      <w:rFonts w:eastAsia="DIN Alternate" w:cs="DIN Alternate"/>
      <w:sz w:val="24"/>
      <w:szCs w:val="24"/>
    </w:rPr>
  </w:style>
  <w:style w:type="character" w:styleId="ListLabel38">
    <w:name w:val="ListLabel 38"/>
    <w:qFormat/>
    <w:rPr>
      <w:rFonts w:eastAsia="DIN Alternate" w:cs="DIN Alternate"/>
      <w:sz w:val="24"/>
      <w:szCs w:val="24"/>
    </w:rPr>
  </w:style>
  <w:style w:type="character" w:styleId="ListLabel39">
    <w:name w:val="ListLabel 39"/>
    <w:qFormat/>
    <w:rPr>
      <w:rFonts w:eastAsia="DIN Alternate" w:cs="DIN Alternate"/>
      <w:sz w:val="24"/>
      <w:szCs w:val="24"/>
    </w:rPr>
  </w:style>
  <w:style w:type="character" w:styleId="ListLabel40">
    <w:name w:val="ListLabel 40"/>
    <w:qFormat/>
    <w:rPr>
      <w:rFonts w:eastAsia="DIN Alternate" w:cs="DIN Alternate"/>
      <w:sz w:val="24"/>
      <w:szCs w:val="24"/>
    </w:rPr>
  </w:style>
  <w:style w:type="character" w:styleId="ListLabel41">
    <w:name w:val="ListLabel 41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42">
    <w:name w:val="ListLabel 42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43">
    <w:name w:val="ListLabel 43"/>
    <w:qFormat/>
    <w:rPr>
      <w:rFonts w:ascii="DIN Alternate" w:hAnsi="DIN Alternate" w:eastAsia="DIN Alternate" w:cs="DIN Alternate"/>
      <w:sz w:val="24"/>
      <w:szCs w:val="24"/>
    </w:rPr>
  </w:style>
  <w:style w:type="character" w:styleId="ListLabel44">
    <w:name w:val="ListLabel 44"/>
    <w:qFormat/>
    <w:rPr>
      <w:rFonts w:eastAsia="DIN Alternate" w:cs="DIN Alternate"/>
      <w:sz w:val="24"/>
      <w:szCs w:val="24"/>
    </w:rPr>
  </w:style>
  <w:style w:type="character" w:styleId="ListLabel45">
    <w:name w:val="ListLabel 45"/>
    <w:qFormat/>
    <w:rPr>
      <w:rFonts w:eastAsia="DIN Alternate" w:cs="DIN Alternate"/>
      <w:sz w:val="24"/>
      <w:szCs w:val="24"/>
    </w:rPr>
  </w:style>
  <w:style w:type="character" w:styleId="ListLabel46">
    <w:name w:val="ListLabel 46"/>
    <w:qFormat/>
    <w:rPr>
      <w:rFonts w:eastAsia="DIN Alternate" w:cs="DIN Alternate"/>
      <w:sz w:val="24"/>
      <w:szCs w:val="24"/>
    </w:rPr>
  </w:style>
  <w:style w:type="character" w:styleId="ListLabel47">
    <w:name w:val="ListLabel 47"/>
    <w:qFormat/>
    <w:rPr>
      <w:rFonts w:eastAsia="DIN Alternate" w:cs="DIN Alternate"/>
      <w:sz w:val="24"/>
      <w:szCs w:val="24"/>
    </w:rPr>
  </w:style>
  <w:style w:type="character" w:styleId="ListLabel48">
    <w:name w:val="ListLabel 48"/>
    <w:qFormat/>
    <w:rPr>
      <w:rFonts w:eastAsia="DIN Alternate" w:cs="DIN Alternate"/>
      <w:sz w:val="24"/>
      <w:szCs w:val="24"/>
    </w:rPr>
  </w:style>
  <w:style w:type="character" w:styleId="ListLabel49">
    <w:name w:val="ListLabel 49"/>
    <w:qFormat/>
    <w:rPr>
      <w:rFonts w:eastAsia="DIN Alternate" w:cs="DIN Alternate"/>
      <w:sz w:val="24"/>
      <w:szCs w:val="24"/>
    </w:rPr>
  </w:style>
  <w:style w:type="character" w:styleId="ListLabel50">
    <w:name w:val="ListLabel 50"/>
    <w:qFormat/>
    <w:rPr>
      <w:rFonts w:eastAsia="DIN Alternate" w:cs="DIN Alternate"/>
      <w:sz w:val="24"/>
      <w:szCs w:val="24"/>
    </w:rPr>
  </w:style>
  <w:style w:type="character" w:styleId="ListLabel51">
    <w:name w:val="ListLabel 51"/>
    <w:qFormat/>
    <w:rPr>
      <w:rFonts w:eastAsia="DIN Alternate" w:cs="DIN Alternate"/>
      <w:sz w:val="24"/>
      <w:szCs w:val="24"/>
    </w:rPr>
  </w:style>
  <w:style w:type="character" w:styleId="ListLabel52">
    <w:name w:val="ListLabel 52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53">
    <w:name w:val="ListLabel 53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54">
    <w:name w:val="ListLabel 54"/>
    <w:qFormat/>
    <w:rPr>
      <w:rFonts w:ascii="DIN Alternate" w:hAnsi="DIN Alternate" w:eastAsia="DIN Alternate" w:cs="DIN Alternate"/>
      <w:sz w:val="24"/>
      <w:szCs w:val="24"/>
    </w:rPr>
  </w:style>
  <w:style w:type="character" w:styleId="ListLabel55">
    <w:name w:val="ListLabel 55"/>
    <w:qFormat/>
    <w:rPr>
      <w:rFonts w:eastAsia="DIN Alternate" w:cs="DIN Alternate"/>
      <w:sz w:val="24"/>
      <w:szCs w:val="24"/>
    </w:rPr>
  </w:style>
  <w:style w:type="character" w:styleId="ListLabel56">
    <w:name w:val="ListLabel 56"/>
    <w:qFormat/>
    <w:rPr>
      <w:rFonts w:eastAsia="DIN Alternate" w:cs="DIN Alternate"/>
      <w:sz w:val="24"/>
      <w:szCs w:val="24"/>
    </w:rPr>
  </w:style>
  <w:style w:type="character" w:styleId="ListLabel57">
    <w:name w:val="ListLabel 57"/>
    <w:qFormat/>
    <w:rPr>
      <w:rFonts w:eastAsia="DIN Alternate" w:cs="DIN Alternate"/>
      <w:sz w:val="24"/>
      <w:szCs w:val="24"/>
    </w:rPr>
  </w:style>
  <w:style w:type="character" w:styleId="ListLabel58">
    <w:name w:val="ListLabel 58"/>
    <w:qFormat/>
    <w:rPr>
      <w:rFonts w:eastAsia="DIN Alternate" w:cs="DIN Alternate"/>
      <w:sz w:val="24"/>
      <w:szCs w:val="24"/>
    </w:rPr>
  </w:style>
  <w:style w:type="character" w:styleId="ListLabel59">
    <w:name w:val="ListLabel 59"/>
    <w:qFormat/>
    <w:rPr>
      <w:rFonts w:eastAsia="DIN Alternate" w:cs="DIN Alternate"/>
      <w:sz w:val="24"/>
      <w:szCs w:val="24"/>
    </w:rPr>
  </w:style>
  <w:style w:type="character" w:styleId="ListLabel60">
    <w:name w:val="ListLabel 60"/>
    <w:qFormat/>
    <w:rPr>
      <w:rFonts w:eastAsia="DIN Alternate" w:cs="DIN Alternate"/>
      <w:sz w:val="24"/>
      <w:szCs w:val="24"/>
    </w:rPr>
  </w:style>
  <w:style w:type="character" w:styleId="ListLabel61">
    <w:name w:val="ListLabel 61"/>
    <w:qFormat/>
    <w:rPr>
      <w:rFonts w:eastAsia="DIN Alternate" w:cs="DIN Alternate"/>
      <w:sz w:val="24"/>
      <w:szCs w:val="24"/>
    </w:rPr>
  </w:style>
  <w:style w:type="character" w:styleId="ListLabel62">
    <w:name w:val="ListLabel 62"/>
    <w:qFormat/>
    <w:rPr>
      <w:rFonts w:eastAsia="DIN Alternate" w:cs="DIN Alternate"/>
      <w:sz w:val="24"/>
      <w:szCs w:val="24"/>
    </w:rPr>
  </w:style>
  <w:style w:type="character" w:styleId="ListLabel63">
    <w:name w:val="ListLabel 63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64">
    <w:name w:val="ListLabel 64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65">
    <w:name w:val="ListLabel 65"/>
    <w:qFormat/>
    <w:rPr>
      <w:rFonts w:ascii="DIN Alternate" w:hAnsi="DIN Alternate" w:eastAsia="DIN Alternate" w:cs="DIN Alternate"/>
      <w:sz w:val="24"/>
      <w:szCs w:val="24"/>
    </w:rPr>
  </w:style>
  <w:style w:type="character" w:styleId="ListLabel66">
    <w:name w:val="ListLabel 66"/>
    <w:qFormat/>
    <w:rPr>
      <w:rFonts w:eastAsia="DIN Alternate" w:cs="DIN Alternate"/>
      <w:sz w:val="24"/>
      <w:szCs w:val="24"/>
    </w:rPr>
  </w:style>
  <w:style w:type="character" w:styleId="ListLabel67">
    <w:name w:val="ListLabel 67"/>
    <w:qFormat/>
    <w:rPr>
      <w:rFonts w:eastAsia="DIN Alternate" w:cs="DIN Alternate"/>
      <w:sz w:val="24"/>
      <w:szCs w:val="24"/>
    </w:rPr>
  </w:style>
  <w:style w:type="character" w:styleId="ListLabel68">
    <w:name w:val="ListLabel 68"/>
    <w:qFormat/>
    <w:rPr>
      <w:rFonts w:eastAsia="DIN Alternate" w:cs="DIN Alternate"/>
      <w:sz w:val="24"/>
      <w:szCs w:val="24"/>
    </w:rPr>
  </w:style>
  <w:style w:type="character" w:styleId="ListLabel69">
    <w:name w:val="ListLabel 69"/>
    <w:qFormat/>
    <w:rPr>
      <w:rFonts w:eastAsia="DIN Alternate" w:cs="DIN Alternate"/>
      <w:sz w:val="24"/>
      <w:szCs w:val="24"/>
    </w:rPr>
  </w:style>
  <w:style w:type="character" w:styleId="ListLabel70">
    <w:name w:val="ListLabel 70"/>
    <w:qFormat/>
    <w:rPr>
      <w:rFonts w:eastAsia="DIN Alternate" w:cs="DIN Alternate"/>
      <w:sz w:val="24"/>
      <w:szCs w:val="24"/>
    </w:rPr>
  </w:style>
  <w:style w:type="character" w:styleId="ListLabel71">
    <w:name w:val="ListLabel 71"/>
    <w:qFormat/>
    <w:rPr>
      <w:rFonts w:eastAsia="DIN Alternate" w:cs="DIN Alternate"/>
      <w:sz w:val="24"/>
      <w:szCs w:val="24"/>
    </w:rPr>
  </w:style>
  <w:style w:type="character" w:styleId="ListLabel72">
    <w:name w:val="ListLabel 72"/>
    <w:qFormat/>
    <w:rPr>
      <w:rFonts w:eastAsia="DIN Alternate" w:cs="DIN Alternate"/>
      <w:sz w:val="24"/>
      <w:szCs w:val="24"/>
    </w:rPr>
  </w:style>
  <w:style w:type="character" w:styleId="ListLabel73">
    <w:name w:val="ListLabel 73"/>
    <w:qFormat/>
    <w:rPr>
      <w:rFonts w:eastAsia="DIN Alternate" w:cs="DIN Alternate"/>
      <w:sz w:val="24"/>
      <w:szCs w:val="24"/>
    </w:rPr>
  </w:style>
  <w:style w:type="character" w:styleId="ListLabel74">
    <w:name w:val="ListLabel 74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75">
    <w:name w:val="ListLabel 75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76">
    <w:name w:val="ListLabel 76"/>
    <w:qFormat/>
    <w:rPr>
      <w:rFonts w:ascii="DIN Alternate" w:hAnsi="DIN Alternate" w:eastAsia="DIN Alternate" w:cs="DIN Alternate"/>
      <w:sz w:val="24"/>
      <w:szCs w:val="24"/>
    </w:rPr>
  </w:style>
  <w:style w:type="character" w:styleId="ListLabel77">
    <w:name w:val="ListLabel 77"/>
    <w:qFormat/>
    <w:rPr>
      <w:rFonts w:eastAsia="DIN Alternate" w:cs="DIN Alternate"/>
      <w:sz w:val="24"/>
      <w:szCs w:val="24"/>
    </w:rPr>
  </w:style>
  <w:style w:type="character" w:styleId="ListLabel78">
    <w:name w:val="ListLabel 78"/>
    <w:qFormat/>
    <w:rPr>
      <w:rFonts w:eastAsia="DIN Alternate" w:cs="DIN Alternate"/>
      <w:sz w:val="24"/>
      <w:szCs w:val="24"/>
    </w:rPr>
  </w:style>
  <w:style w:type="character" w:styleId="ListLabel79">
    <w:name w:val="ListLabel 79"/>
    <w:qFormat/>
    <w:rPr>
      <w:rFonts w:eastAsia="DIN Alternate" w:cs="DIN Alternate"/>
      <w:sz w:val="24"/>
      <w:szCs w:val="24"/>
    </w:rPr>
  </w:style>
  <w:style w:type="character" w:styleId="ListLabel80">
    <w:name w:val="ListLabel 80"/>
    <w:qFormat/>
    <w:rPr>
      <w:rFonts w:eastAsia="DIN Alternate" w:cs="DIN Alternate"/>
      <w:sz w:val="24"/>
      <w:szCs w:val="24"/>
    </w:rPr>
  </w:style>
  <w:style w:type="character" w:styleId="ListLabel81">
    <w:name w:val="ListLabel 81"/>
    <w:qFormat/>
    <w:rPr>
      <w:rFonts w:eastAsia="DIN Alternate" w:cs="DIN Alternate"/>
      <w:sz w:val="24"/>
      <w:szCs w:val="24"/>
    </w:rPr>
  </w:style>
  <w:style w:type="character" w:styleId="ListLabel82">
    <w:name w:val="ListLabel 82"/>
    <w:qFormat/>
    <w:rPr>
      <w:rFonts w:eastAsia="DIN Alternate" w:cs="DIN Alternate"/>
      <w:sz w:val="24"/>
      <w:szCs w:val="24"/>
    </w:rPr>
  </w:style>
  <w:style w:type="character" w:styleId="ListLabel83">
    <w:name w:val="ListLabel 83"/>
    <w:qFormat/>
    <w:rPr>
      <w:rFonts w:eastAsia="DIN Alternate" w:cs="DIN Alternate"/>
      <w:sz w:val="24"/>
      <w:szCs w:val="24"/>
    </w:rPr>
  </w:style>
  <w:style w:type="character" w:styleId="ListLabel84">
    <w:name w:val="ListLabel 84"/>
    <w:qFormat/>
    <w:rPr>
      <w:rFonts w:eastAsia="DIN Alternate" w:cs="DIN Alternate"/>
      <w:sz w:val="24"/>
      <w:szCs w:val="24"/>
    </w:rPr>
  </w:style>
  <w:style w:type="character" w:styleId="ListLabel85">
    <w:name w:val="ListLabel 85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86">
    <w:name w:val="ListLabel 86"/>
    <w:qFormat/>
    <w:rPr>
      <w:rFonts w:ascii="DIN Alternate" w:hAnsi="DIN Alternate"/>
      <w:sz w:val="24"/>
      <w:szCs w:val="24"/>
      <w:highlight w:val="yellow"/>
      <w:lang w:val="it-IT"/>
    </w:rPr>
  </w:style>
  <w:style w:type="character" w:styleId="ListLabel87">
    <w:name w:val="ListLabel 87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88">
    <w:name w:val="ListLabel 88"/>
    <w:qFormat/>
    <w:rPr>
      <w:rFonts w:ascii="DIN Alternate" w:hAnsi="DIN Alternate" w:eastAsia="DIN Alternate" w:cs="DIN Alternate"/>
      <w:sz w:val="24"/>
      <w:szCs w:val="24"/>
    </w:rPr>
  </w:style>
  <w:style w:type="character" w:styleId="ListLabel89">
    <w:name w:val="ListLabel 89"/>
    <w:qFormat/>
    <w:rPr>
      <w:rFonts w:eastAsia="DIN Alternate" w:cs="DIN Alternate"/>
      <w:sz w:val="24"/>
      <w:szCs w:val="24"/>
    </w:rPr>
  </w:style>
  <w:style w:type="character" w:styleId="ListLabel90">
    <w:name w:val="ListLabel 90"/>
    <w:qFormat/>
    <w:rPr>
      <w:rFonts w:eastAsia="DIN Alternate" w:cs="DIN Alternate"/>
      <w:sz w:val="24"/>
      <w:szCs w:val="24"/>
    </w:rPr>
  </w:style>
  <w:style w:type="character" w:styleId="ListLabel91">
    <w:name w:val="ListLabel 91"/>
    <w:qFormat/>
    <w:rPr>
      <w:rFonts w:eastAsia="DIN Alternate" w:cs="DIN Alternate"/>
      <w:sz w:val="24"/>
      <w:szCs w:val="24"/>
    </w:rPr>
  </w:style>
  <w:style w:type="character" w:styleId="ListLabel92">
    <w:name w:val="ListLabel 92"/>
    <w:qFormat/>
    <w:rPr>
      <w:rFonts w:eastAsia="DIN Alternate" w:cs="DIN Alternate"/>
      <w:sz w:val="24"/>
      <w:szCs w:val="24"/>
    </w:rPr>
  </w:style>
  <w:style w:type="character" w:styleId="ListLabel93">
    <w:name w:val="ListLabel 93"/>
    <w:qFormat/>
    <w:rPr>
      <w:rFonts w:eastAsia="DIN Alternate" w:cs="DIN Alternate"/>
      <w:sz w:val="24"/>
      <w:szCs w:val="24"/>
    </w:rPr>
  </w:style>
  <w:style w:type="character" w:styleId="ListLabel94">
    <w:name w:val="ListLabel 94"/>
    <w:qFormat/>
    <w:rPr>
      <w:rFonts w:eastAsia="DIN Alternate" w:cs="DIN Alternate"/>
      <w:sz w:val="24"/>
      <w:szCs w:val="24"/>
    </w:rPr>
  </w:style>
  <w:style w:type="character" w:styleId="ListLabel95">
    <w:name w:val="ListLabel 95"/>
    <w:qFormat/>
    <w:rPr>
      <w:rFonts w:eastAsia="DIN Alternate" w:cs="DIN Alternate"/>
      <w:sz w:val="24"/>
      <w:szCs w:val="24"/>
    </w:rPr>
  </w:style>
  <w:style w:type="character" w:styleId="ListLabel96">
    <w:name w:val="ListLabel 96"/>
    <w:qFormat/>
    <w:rPr>
      <w:rFonts w:eastAsia="DIN Alternate" w:cs="DIN Alternate"/>
      <w:sz w:val="24"/>
      <w:szCs w:val="24"/>
    </w:rPr>
  </w:style>
  <w:style w:type="character" w:styleId="ListLabel97">
    <w:name w:val="ListLabel 97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98">
    <w:name w:val="ListLabel 98"/>
    <w:qFormat/>
    <w:rPr>
      <w:rFonts w:ascii="DIN Alternate" w:hAnsi="DIN Alternate"/>
      <w:sz w:val="24"/>
      <w:szCs w:val="24"/>
      <w:highlight w:val="yellow"/>
      <w:lang w:val="it-IT"/>
    </w:rPr>
  </w:style>
  <w:style w:type="character" w:styleId="ListLabel99">
    <w:name w:val="ListLabel 99"/>
    <w:qFormat/>
    <w:rPr>
      <w:rFonts w:ascii="DIN Alternate" w:hAnsi="DIN Alternate"/>
      <w:color w:val="0000FF"/>
      <w:sz w:val="24"/>
      <w:szCs w:val="24"/>
      <w:highlight w:val="yellow"/>
      <w:u w:val="single" w:color="0000FF"/>
      <w:lang w:val="it-IT"/>
    </w:rPr>
  </w:style>
  <w:style w:type="character" w:styleId="ListLabel100">
    <w:name w:val="ListLabel 100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01">
    <w:name w:val="ListLabel 101"/>
    <w:qFormat/>
    <w:rPr>
      <w:rFonts w:ascii="DIN Alternate" w:hAnsi="DIN Alternate" w:eastAsia="DIN Alternate" w:cs="DIN Alternate"/>
      <w:sz w:val="24"/>
      <w:szCs w:val="24"/>
    </w:rPr>
  </w:style>
  <w:style w:type="character" w:styleId="ListLabel102">
    <w:name w:val="ListLabel 102"/>
    <w:qFormat/>
    <w:rPr>
      <w:rFonts w:eastAsia="DIN Alternate" w:cs="DIN Alternate"/>
      <w:sz w:val="24"/>
      <w:szCs w:val="24"/>
    </w:rPr>
  </w:style>
  <w:style w:type="character" w:styleId="ListLabel103">
    <w:name w:val="ListLabel 103"/>
    <w:qFormat/>
    <w:rPr>
      <w:rFonts w:eastAsia="DIN Alternate" w:cs="DIN Alternate"/>
      <w:sz w:val="24"/>
      <w:szCs w:val="24"/>
    </w:rPr>
  </w:style>
  <w:style w:type="character" w:styleId="ListLabel104">
    <w:name w:val="ListLabel 104"/>
    <w:qFormat/>
    <w:rPr>
      <w:rFonts w:eastAsia="DIN Alternate" w:cs="DIN Alternate"/>
      <w:sz w:val="24"/>
      <w:szCs w:val="24"/>
    </w:rPr>
  </w:style>
  <w:style w:type="character" w:styleId="ListLabel105">
    <w:name w:val="ListLabel 105"/>
    <w:qFormat/>
    <w:rPr>
      <w:rFonts w:eastAsia="DIN Alternate" w:cs="DIN Alternate"/>
      <w:sz w:val="24"/>
      <w:szCs w:val="24"/>
    </w:rPr>
  </w:style>
  <w:style w:type="character" w:styleId="ListLabel106">
    <w:name w:val="ListLabel 106"/>
    <w:qFormat/>
    <w:rPr>
      <w:rFonts w:eastAsia="DIN Alternate" w:cs="DIN Alternate"/>
      <w:sz w:val="24"/>
      <w:szCs w:val="24"/>
    </w:rPr>
  </w:style>
  <w:style w:type="character" w:styleId="ListLabel107">
    <w:name w:val="ListLabel 107"/>
    <w:qFormat/>
    <w:rPr>
      <w:rFonts w:eastAsia="DIN Alternate" w:cs="DIN Alternate"/>
      <w:sz w:val="24"/>
      <w:szCs w:val="24"/>
    </w:rPr>
  </w:style>
  <w:style w:type="character" w:styleId="ListLabel108">
    <w:name w:val="ListLabel 108"/>
    <w:qFormat/>
    <w:rPr>
      <w:rFonts w:eastAsia="DIN Alternate" w:cs="DIN Alternate"/>
      <w:sz w:val="24"/>
      <w:szCs w:val="24"/>
    </w:rPr>
  </w:style>
  <w:style w:type="character" w:styleId="ListLabel109">
    <w:name w:val="ListLabel 109"/>
    <w:qFormat/>
    <w:rPr>
      <w:rFonts w:eastAsia="DIN Alternate" w:cs="DIN Alternate"/>
      <w:sz w:val="24"/>
      <w:szCs w:val="24"/>
    </w:rPr>
  </w:style>
  <w:style w:type="character" w:styleId="ListLabel110">
    <w:name w:val="ListLabel 110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11">
    <w:name w:val="ListLabel 111"/>
    <w:qFormat/>
    <w:rPr>
      <w:rFonts w:ascii="DIN Alternate" w:hAnsi="DIN Alternate"/>
      <w:sz w:val="24"/>
      <w:szCs w:val="24"/>
      <w:highlight w:val="yellow"/>
      <w:lang w:val="it-IT"/>
    </w:rPr>
  </w:style>
  <w:style w:type="character" w:styleId="ListLabel112">
    <w:name w:val="ListLabel 112"/>
    <w:qFormat/>
    <w:rPr>
      <w:rFonts w:ascii="DIN Alternate" w:hAnsi="DIN Alternate"/>
      <w:color w:val="0000FF"/>
      <w:sz w:val="24"/>
      <w:szCs w:val="24"/>
      <w:highlight w:val="yellow"/>
      <w:u w:val="single" w:color="0000FF"/>
      <w:lang w:val="it-IT"/>
    </w:rPr>
  </w:style>
  <w:style w:type="character" w:styleId="ListLabel113">
    <w:name w:val="ListLabel 113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14">
    <w:name w:val="ListLabel 114"/>
    <w:qFormat/>
    <w:rPr>
      <w:rFonts w:ascii="DIN Alternate" w:hAnsi="DIN Alternate" w:eastAsia="DIN Alternate" w:cs="DIN Alternate"/>
      <w:sz w:val="24"/>
      <w:szCs w:val="24"/>
    </w:rPr>
  </w:style>
  <w:style w:type="character" w:styleId="ListLabel115">
    <w:name w:val="ListLabel 115"/>
    <w:qFormat/>
    <w:rPr>
      <w:rFonts w:eastAsia="DIN Alternate" w:cs="DIN Alternate"/>
      <w:sz w:val="24"/>
      <w:szCs w:val="24"/>
    </w:rPr>
  </w:style>
  <w:style w:type="character" w:styleId="ListLabel116">
    <w:name w:val="ListLabel 116"/>
    <w:qFormat/>
    <w:rPr>
      <w:rFonts w:eastAsia="DIN Alternate" w:cs="DIN Alternate"/>
      <w:sz w:val="24"/>
      <w:szCs w:val="24"/>
    </w:rPr>
  </w:style>
  <w:style w:type="character" w:styleId="ListLabel117">
    <w:name w:val="ListLabel 117"/>
    <w:qFormat/>
    <w:rPr>
      <w:rFonts w:eastAsia="DIN Alternate" w:cs="DIN Alternate"/>
      <w:sz w:val="24"/>
      <w:szCs w:val="24"/>
    </w:rPr>
  </w:style>
  <w:style w:type="character" w:styleId="ListLabel118">
    <w:name w:val="ListLabel 118"/>
    <w:qFormat/>
    <w:rPr>
      <w:rFonts w:eastAsia="DIN Alternate" w:cs="DIN Alternate"/>
      <w:sz w:val="24"/>
      <w:szCs w:val="24"/>
    </w:rPr>
  </w:style>
  <w:style w:type="character" w:styleId="ListLabel119">
    <w:name w:val="ListLabel 119"/>
    <w:qFormat/>
    <w:rPr>
      <w:rFonts w:eastAsia="DIN Alternate" w:cs="DIN Alternate"/>
      <w:sz w:val="24"/>
      <w:szCs w:val="24"/>
    </w:rPr>
  </w:style>
  <w:style w:type="character" w:styleId="ListLabel120">
    <w:name w:val="ListLabel 120"/>
    <w:qFormat/>
    <w:rPr>
      <w:rFonts w:eastAsia="DIN Alternate" w:cs="DIN Alternate"/>
      <w:sz w:val="24"/>
      <w:szCs w:val="24"/>
    </w:rPr>
  </w:style>
  <w:style w:type="character" w:styleId="ListLabel121">
    <w:name w:val="ListLabel 121"/>
    <w:qFormat/>
    <w:rPr>
      <w:rFonts w:eastAsia="DIN Alternate" w:cs="DIN Alternate"/>
      <w:sz w:val="24"/>
      <w:szCs w:val="24"/>
    </w:rPr>
  </w:style>
  <w:style w:type="character" w:styleId="ListLabel122">
    <w:name w:val="ListLabel 122"/>
    <w:qFormat/>
    <w:rPr>
      <w:rFonts w:eastAsia="DIN Alternate" w:cs="DIN Alternate"/>
      <w:sz w:val="24"/>
      <w:szCs w:val="24"/>
    </w:rPr>
  </w:style>
  <w:style w:type="character" w:styleId="ListLabel123">
    <w:name w:val="ListLabel 123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24">
    <w:name w:val="ListLabel 124"/>
    <w:qFormat/>
    <w:rPr>
      <w:rFonts w:ascii="DIN Alternate" w:hAnsi="DIN Alternate"/>
      <w:sz w:val="24"/>
      <w:szCs w:val="24"/>
      <w:highlight w:val="yellow"/>
      <w:lang w:val="it-IT"/>
    </w:rPr>
  </w:style>
  <w:style w:type="character" w:styleId="ListLabel125">
    <w:name w:val="ListLabel 125"/>
    <w:qFormat/>
    <w:rPr>
      <w:rFonts w:ascii="DIN Alternate" w:hAnsi="DIN Alternate"/>
      <w:color w:val="0000FF"/>
      <w:sz w:val="24"/>
      <w:szCs w:val="24"/>
      <w:highlight w:val="yellow"/>
      <w:u w:val="single" w:color="0000FF"/>
      <w:lang w:val="it-IT"/>
    </w:rPr>
  </w:style>
  <w:style w:type="character" w:styleId="ListLabel126">
    <w:name w:val="ListLabel 126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27">
    <w:name w:val="ListLabel 127"/>
    <w:qFormat/>
    <w:rPr>
      <w:rFonts w:ascii="DIN Alternate" w:hAnsi="DIN Alternate" w:eastAsia="DIN Alternate" w:cs="DIN Alternate"/>
      <w:sz w:val="24"/>
      <w:szCs w:val="24"/>
    </w:rPr>
  </w:style>
  <w:style w:type="character" w:styleId="ListLabel128">
    <w:name w:val="ListLabel 128"/>
    <w:qFormat/>
    <w:rPr>
      <w:rFonts w:eastAsia="DIN Alternate" w:cs="DIN Alternate"/>
      <w:sz w:val="24"/>
      <w:szCs w:val="24"/>
    </w:rPr>
  </w:style>
  <w:style w:type="character" w:styleId="ListLabel129">
    <w:name w:val="ListLabel 129"/>
    <w:qFormat/>
    <w:rPr>
      <w:rFonts w:eastAsia="DIN Alternate" w:cs="DIN Alternate"/>
      <w:sz w:val="24"/>
      <w:szCs w:val="24"/>
    </w:rPr>
  </w:style>
  <w:style w:type="character" w:styleId="ListLabel130">
    <w:name w:val="ListLabel 130"/>
    <w:qFormat/>
    <w:rPr>
      <w:rFonts w:eastAsia="DIN Alternate" w:cs="DIN Alternate"/>
      <w:sz w:val="24"/>
      <w:szCs w:val="24"/>
    </w:rPr>
  </w:style>
  <w:style w:type="character" w:styleId="ListLabel131">
    <w:name w:val="ListLabel 131"/>
    <w:qFormat/>
    <w:rPr>
      <w:rFonts w:eastAsia="DIN Alternate" w:cs="DIN Alternate"/>
      <w:sz w:val="24"/>
      <w:szCs w:val="24"/>
    </w:rPr>
  </w:style>
  <w:style w:type="character" w:styleId="ListLabel132">
    <w:name w:val="ListLabel 132"/>
    <w:qFormat/>
    <w:rPr>
      <w:rFonts w:eastAsia="DIN Alternate" w:cs="DIN Alternate"/>
      <w:sz w:val="24"/>
      <w:szCs w:val="24"/>
    </w:rPr>
  </w:style>
  <w:style w:type="character" w:styleId="ListLabel133">
    <w:name w:val="ListLabel 133"/>
    <w:qFormat/>
    <w:rPr>
      <w:rFonts w:eastAsia="DIN Alternate" w:cs="DIN Alternate"/>
      <w:sz w:val="24"/>
      <w:szCs w:val="24"/>
    </w:rPr>
  </w:style>
  <w:style w:type="character" w:styleId="ListLabel134">
    <w:name w:val="ListLabel 134"/>
    <w:qFormat/>
    <w:rPr>
      <w:rFonts w:eastAsia="DIN Alternate" w:cs="DIN Alternate"/>
      <w:sz w:val="24"/>
      <w:szCs w:val="24"/>
    </w:rPr>
  </w:style>
  <w:style w:type="character" w:styleId="ListLabel135">
    <w:name w:val="ListLabel 135"/>
    <w:qFormat/>
    <w:rPr>
      <w:rFonts w:eastAsia="DIN Alternate" w:cs="DIN Alternate"/>
      <w:sz w:val="24"/>
      <w:szCs w:val="24"/>
    </w:rPr>
  </w:style>
  <w:style w:type="character" w:styleId="ListLabel136">
    <w:name w:val="ListLabel 136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37">
    <w:name w:val="ListLabel 137"/>
    <w:qFormat/>
    <w:rPr>
      <w:rFonts w:ascii="DIN Alternate" w:hAnsi="DIN Alternate"/>
      <w:sz w:val="24"/>
      <w:szCs w:val="24"/>
      <w:lang w:val="it-IT"/>
    </w:rPr>
  </w:style>
  <w:style w:type="character" w:styleId="ListLabel138">
    <w:name w:val="ListLabel 138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39">
    <w:name w:val="ListLabel 139"/>
    <w:qFormat/>
    <w:rPr>
      <w:rFonts w:ascii="DIN Alternate" w:hAnsi="DIN Alternate" w:eastAsia="DIN Alternate" w:cs="DIN Alternate"/>
      <w:sz w:val="24"/>
      <w:szCs w:val="24"/>
    </w:rPr>
  </w:style>
  <w:style w:type="character" w:styleId="ListLabel140">
    <w:name w:val="ListLabel 140"/>
    <w:qFormat/>
    <w:rPr>
      <w:rFonts w:eastAsia="DIN Alternate" w:cs="DIN Alternate"/>
      <w:sz w:val="24"/>
      <w:szCs w:val="24"/>
    </w:rPr>
  </w:style>
  <w:style w:type="character" w:styleId="ListLabel141">
    <w:name w:val="ListLabel 141"/>
    <w:qFormat/>
    <w:rPr>
      <w:rFonts w:eastAsia="DIN Alternate" w:cs="DIN Alternate"/>
      <w:sz w:val="24"/>
      <w:szCs w:val="24"/>
    </w:rPr>
  </w:style>
  <w:style w:type="character" w:styleId="ListLabel142">
    <w:name w:val="ListLabel 142"/>
    <w:qFormat/>
    <w:rPr>
      <w:rFonts w:eastAsia="DIN Alternate" w:cs="DIN Alternate"/>
      <w:sz w:val="24"/>
      <w:szCs w:val="24"/>
    </w:rPr>
  </w:style>
  <w:style w:type="character" w:styleId="ListLabel143">
    <w:name w:val="ListLabel 143"/>
    <w:qFormat/>
    <w:rPr>
      <w:rFonts w:eastAsia="DIN Alternate" w:cs="DIN Alternate"/>
      <w:sz w:val="24"/>
      <w:szCs w:val="24"/>
    </w:rPr>
  </w:style>
  <w:style w:type="character" w:styleId="ListLabel144">
    <w:name w:val="ListLabel 144"/>
    <w:qFormat/>
    <w:rPr>
      <w:rFonts w:eastAsia="DIN Alternate" w:cs="DIN Alternate"/>
      <w:sz w:val="24"/>
      <w:szCs w:val="24"/>
    </w:rPr>
  </w:style>
  <w:style w:type="character" w:styleId="ListLabel145">
    <w:name w:val="ListLabel 145"/>
    <w:qFormat/>
    <w:rPr>
      <w:rFonts w:eastAsia="DIN Alternate" w:cs="DIN Alternate"/>
      <w:sz w:val="24"/>
      <w:szCs w:val="24"/>
    </w:rPr>
  </w:style>
  <w:style w:type="character" w:styleId="ListLabel146">
    <w:name w:val="ListLabel 146"/>
    <w:qFormat/>
    <w:rPr>
      <w:rFonts w:eastAsia="DIN Alternate" w:cs="DIN Alternate"/>
      <w:sz w:val="24"/>
      <w:szCs w:val="24"/>
    </w:rPr>
  </w:style>
  <w:style w:type="character" w:styleId="ListLabel147">
    <w:name w:val="ListLabel 147"/>
    <w:qFormat/>
    <w:rPr>
      <w:rFonts w:eastAsia="DIN Alternate" w:cs="DIN Alternate"/>
      <w:sz w:val="24"/>
      <w:szCs w:val="24"/>
    </w:rPr>
  </w:style>
  <w:style w:type="character" w:styleId="ListLabel148">
    <w:name w:val="ListLabel 148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49">
    <w:name w:val="ListLabel 149"/>
    <w:qFormat/>
    <w:rPr>
      <w:rFonts w:ascii="DIN Alternate" w:hAnsi="DIN Alternate"/>
      <w:sz w:val="24"/>
      <w:szCs w:val="24"/>
      <w:lang w:val="it-IT"/>
    </w:rPr>
  </w:style>
  <w:style w:type="character" w:styleId="ListLabel150">
    <w:name w:val="ListLabel 150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51">
    <w:name w:val="ListLabel 151"/>
    <w:qFormat/>
    <w:rPr>
      <w:rFonts w:ascii="DIN Alternate" w:hAnsi="DIN Alternate" w:eastAsia="DIN Alternate" w:cs="DIN Alternate"/>
      <w:sz w:val="24"/>
      <w:szCs w:val="24"/>
    </w:rPr>
  </w:style>
  <w:style w:type="character" w:styleId="ListLabel152">
    <w:name w:val="ListLabel 152"/>
    <w:qFormat/>
    <w:rPr>
      <w:rFonts w:eastAsia="DIN Alternate" w:cs="DIN Alternate"/>
      <w:sz w:val="24"/>
      <w:szCs w:val="24"/>
    </w:rPr>
  </w:style>
  <w:style w:type="character" w:styleId="ListLabel153">
    <w:name w:val="ListLabel 153"/>
    <w:qFormat/>
    <w:rPr>
      <w:rFonts w:eastAsia="DIN Alternate" w:cs="DIN Alternate"/>
      <w:sz w:val="24"/>
      <w:szCs w:val="24"/>
    </w:rPr>
  </w:style>
  <w:style w:type="character" w:styleId="ListLabel154">
    <w:name w:val="ListLabel 154"/>
    <w:qFormat/>
    <w:rPr>
      <w:rFonts w:eastAsia="DIN Alternate" w:cs="DIN Alternate"/>
      <w:sz w:val="24"/>
      <w:szCs w:val="24"/>
    </w:rPr>
  </w:style>
  <w:style w:type="character" w:styleId="ListLabel155">
    <w:name w:val="ListLabel 155"/>
    <w:qFormat/>
    <w:rPr>
      <w:rFonts w:eastAsia="DIN Alternate" w:cs="DIN Alternate"/>
      <w:sz w:val="24"/>
      <w:szCs w:val="24"/>
    </w:rPr>
  </w:style>
  <w:style w:type="character" w:styleId="ListLabel156">
    <w:name w:val="ListLabel 156"/>
    <w:qFormat/>
    <w:rPr>
      <w:rFonts w:eastAsia="DIN Alternate" w:cs="DIN Alternate"/>
      <w:sz w:val="24"/>
      <w:szCs w:val="24"/>
    </w:rPr>
  </w:style>
  <w:style w:type="character" w:styleId="ListLabel157">
    <w:name w:val="ListLabel 157"/>
    <w:qFormat/>
    <w:rPr>
      <w:rFonts w:eastAsia="DIN Alternate" w:cs="DIN Alternate"/>
      <w:sz w:val="24"/>
      <w:szCs w:val="24"/>
    </w:rPr>
  </w:style>
  <w:style w:type="character" w:styleId="ListLabel158">
    <w:name w:val="ListLabel 158"/>
    <w:qFormat/>
    <w:rPr>
      <w:rFonts w:eastAsia="DIN Alternate" w:cs="DIN Alternate"/>
      <w:sz w:val="24"/>
      <w:szCs w:val="24"/>
    </w:rPr>
  </w:style>
  <w:style w:type="character" w:styleId="ListLabel159">
    <w:name w:val="ListLabel 159"/>
    <w:qFormat/>
    <w:rPr>
      <w:rFonts w:eastAsia="DIN Alternate" w:cs="DIN Alternate"/>
      <w:sz w:val="24"/>
      <w:szCs w:val="24"/>
    </w:rPr>
  </w:style>
  <w:style w:type="character" w:styleId="ListLabel160">
    <w:name w:val="ListLabel 160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61">
    <w:name w:val="ListLabel 161"/>
    <w:qFormat/>
    <w:rPr>
      <w:rFonts w:ascii="DIN Alternate" w:hAnsi="DIN Alternate"/>
      <w:sz w:val="24"/>
      <w:szCs w:val="24"/>
      <w:lang w:val="it-IT"/>
    </w:rPr>
  </w:style>
  <w:style w:type="character" w:styleId="ListLabel162">
    <w:name w:val="ListLabel 162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63">
    <w:name w:val="ListLabel 163"/>
    <w:qFormat/>
    <w:rPr>
      <w:rFonts w:ascii="DIN Alternate" w:hAnsi="DIN Alternate" w:eastAsia="DIN Alternate" w:cs="DIN Alternate"/>
      <w:sz w:val="24"/>
      <w:szCs w:val="24"/>
    </w:rPr>
  </w:style>
  <w:style w:type="character" w:styleId="ListLabel164">
    <w:name w:val="ListLabel 164"/>
    <w:qFormat/>
    <w:rPr>
      <w:rFonts w:eastAsia="DIN Alternate" w:cs="DIN Alternate"/>
      <w:sz w:val="24"/>
      <w:szCs w:val="24"/>
    </w:rPr>
  </w:style>
  <w:style w:type="character" w:styleId="ListLabel165">
    <w:name w:val="ListLabel 165"/>
    <w:qFormat/>
    <w:rPr>
      <w:rFonts w:eastAsia="DIN Alternate" w:cs="DIN Alternate"/>
      <w:sz w:val="24"/>
      <w:szCs w:val="24"/>
    </w:rPr>
  </w:style>
  <w:style w:type="character" w:styleId="ListLabel166">
    <w:name w:val="ListLabel 166"/>
    <w:qFormat/>
    <w:rPr>
      <w:rFonts w:eastAsia="DIN Alternate" w:cs="DIN Alternate"/>
      <w:sz w:val="24"/>
      <w:szCs w:val="24"/>
    </w:rPr>
  </w:style>
  <w:style w:type="character" w:styleId="ListLabel167">
    <w:name w:val="ListLabel 167"/>
    <w:qFormat/>
    <w:rPr>
      <w:rFonts w:eastAsia="DIN Alternate" w:cs="DIN Alternate"/>
      <w:sz w:val="24"/>
      <w:szCs w:val="24"/>
    </w:rPr>
  </w:style>
  <w:style w:type="character" w:styleId="ListLabel168">
    <w:name w:val="ListLabel 168"/>
    <w:qFormat/>
    <w:rPr>
      <w:rFonts w:eastAsia="DIN Alternate" w:cs="DIN Alternate"/>
      <w:sz w:val="24"/>
      <w:szCs w:val="24"/>
    </w:rPr>
  </w:style>
  <w:style w:type="character" w:styleId="ListLabel169">
    <w:name w:val="ListLabel 169"/>
    <w:qFormat/>
    <w:rPr>
      <w:rFonts w:eastAsia="DIN Alternate" w:cs="DIN Alternate"/>
      <w:sz w:val="24"/>
      <w:szCs w:val="24"/>
    </w:rPr>
  </w:style>
  <w:style w:type="character" w:styleId="ListLabel170">
    <w:name w:val="ListLabel 170"/>
    <w:qFormat/>
    <w:rPr>
      <w:rFonts w:eastAsia="DIN Alternate" w:cs="DIN Alternate"/>
      <w:sz w:val="24"/>
      <w:szCs w:val="24"/>
    </w:rPr>
  </w:style>
  <w:style w:type="character" w:styleId="ListLabel171">
    <w:name w:val="ListLabel 171"/>
    <w:qFormat/>
    <w:rPr>
      <w:rFonts w:eastAsia="DIN Alternate" w:cs="DIN Alternate"/>
      <w:sz w:val="24"/>
      <w:szCs w:val="24"/>
    </w:rPr>
  </w:style>
  <w:style w:type="character" w:styleId="ListLabel172">
    <w:name w:val="ListLabel 172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character" w:styleId="ListLabel173">
    <w:name w:val="ListLabel 173"/>
    <w:qFormat/>
    <w:rPr>
      <w:rFonts w:ascii="DIN Alternate" w:hAnsi="DIN Alternate"/>
      <w:sz w:val="24"/>
      <w:szCs w:val="24"/>
      <w:lang w:val="it-IT"/>
    </w:rPr>
  </w:style>
  <w:style w:type="character" w:styleId="ListLabel174">
    <w:name w:val="ListLabel 174"/>
    <w:qFormat/>
    <w:rPr>
      <w:rFonts w:ascii="DIN Alternate" w:hAnsi="DIN Alternate"/>
      <w:color w:val="0000FF"/>
      <w:sz w:val="24"/>
      <w:szCs w:val="24"/>
      <w:u w:val="single" w:color="0000FF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">
    <w:name w:val="Header"/>
    <w:basedOn w:val="Normal"/>
    <w:pPr>
      <w:keepNext w:val="false"/>
      <w:keepLines w:val="false"/>
      <w:pageBreakBefore w:val="false"/>
      <w:widowControl/>
      <w:shd w:val="clear" w:color="auto" w:fill="auto"/>
      <w:tabs>
        <w:tab w:val="center" w:pos="4819" w:leader="none"/>
        <w:tab w:val="right" w:pos="9638" w:leader="none"/>
      </w:tabs>
      <w:suppressAutoHyphens w:val="false"/>
      <w:bidi w:val="0"/>
      <w:spacing w:lineRule="auto" w:line="276" w:before="0" w:after="200"/>
      <w:ind w:left="0" w:right="0" w:hanging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2"/>
      <w:sz w:val="22"/>
      <w:szCs w:val="22"/>
      <w:u w:val="none" w:color="000000"/>
      <w:vertAlign w:val="baseline"/>
    </w:rPr>
  </w:style>
  <w:style w:type="paragraph" w:styleId="Pidipagina">
    <w:name w:val="Footer"/>
    <w:basedOn w:val="Normal"/>
    <w:pPr>
      <w:keepNext w:val="false"/>
      <w:keepLines w:val="false"/>
      <w:pageBreakBefore w:val="false"/>
      <w:widowControl/>
      <w:shd w:val="clear" w:color="auto" w:fill="auto"/>
      <w:tabs>
        <w:tab w:val="center" w:pos="4819" w:leader="none"/>
        <w:tab w:val="right" w:pos="9638" w:leader="none"/>
      </w:tabs>
      <w:suppressAutoHyphens w:val="false"/>
      <w:bidi w:val="0"/>
      <w:spacing w:lineRule="auto" w:line="276" w:before="0" w:after="200"/>
      <w:ind w:left="0" w:right="0" w:hanging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2"/>
      <w:sz w:val="22"/>
      <w:szCs w:val="22"/>
      <w:u w:val="none" w:color="000000"/>
      <w:vertAlign w:val="baseline"/>
    </w:rPr>
  </w:style>
  <w:style w:type="paragraph" w:styleId="Normale">
    <w:name w:val="Normale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76" w:before="0" w:after="200"/>
      <w:ind w:left="0" w:right="0" w:hanging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it-IT" w:eastAsia="zh-CN" w:bidi="hi-IN"/>
    </w:rPr>
  </w:style>
  <w:style w:type="paragraph" w:styleId="NormalWeb">
    <w:name w:val="Normal (Web)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" w:hAnsi="Times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0"/>
      <w:sz w:val="20"/>
      <w:szCs w:val="20"/>
      <w:u w:val="none" w:color="000000"/>
      <w:vertAlign w:val="baseline"/>
      <w:lang w:val="it-IT" w:eastAsia="zh-CN" w:bidi="hi-IN"/>
    </w:rPr>
  </w:style>
  <w:style w:type="numbering" w:styleId="NoList" w:default="1">
    <w:name w:val="No List"/>
    <w:qFormat/>
  </w:style>
  <w:style w:type="numbering" w:styleId="List0">
    <w:name w:val="List 0"/>
    <w:qFormat/>
  </w:style>
  <w:style w:type="numbering" w:styleId="Stileimportato1">
    <w:name w:val="Stile importato 1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legiornatedellaluce.it/" TargetMode="External"/><Relationship Id="rId3" Type="http://schemas.openxmlformats.org/officeDocument/2006/relationships/hyperlink" Target="mailto:info@legiornatedellalu" TargetMode="External"/><Relationship Id="rId4" Type="http://schemas.openxmlformats.org/officeDocument/2006/relationships/hyperlink" Target="mailto:info@legiornatedellaluce.it" TargetMode="External"/><Relationship Id="rId5" Type="http://schemas.openxmlformats.org/officeDocument/2006/relationships/hyperlink" Target="http://www.legiornatedellaluce.it/nuovasigla" TargetMode="External"/><Relationship Id="rId6" Type="http://schemas.openxmlformats.org/officeDocument/2006/relationships/hyperlink" Target="mailto:info@legiornatedellaluce.it" TargetMode="External"/><Relationship Id="rId7" Type="http://schemas.openxmlformats.org/officeDocument/2006/relationships/hyperlink" Target="http://www.legiornatedellaluce.it/nuovasigla" TargetMode="External"/><Relationship Id="rId8" Type="http://schemas.openxmlformats.org/officeDocument/2006/relationships/hyperlink" Target="mailto:info@legiornatedellaluce.it" TargetMode="External"/><Relationship Id="rId9" Type="http://schemas.openxmlformats.org/officeDocument/2006/relationships/hyperlink" Target="mailto:info@legiornatedellaluce.it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LibreOffice/6.1.0.3$Windows_X86_64 LibreOffice_project/efb621ed25068d70781dc026f7e9c5187a4decd1</Application>
  <Pages>2</Pages>
  <Words>754</Words>
  <Characters>4462</Characters>
  <CharactersWithSpaces>5190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2022-12-02T18:14:19Z</dcterms:modified>
  <cp:revision>14</cp:revision>
  <dc:subject/>
  <dc:title/>
</cp:coreProperties>
</file>